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8B25B" w14:textId="77777777" w:rsidR="00164FB6" w:rsidRDefault="00164FB6">
      <w:pPr>
        <w:tabs>
          <w:tab w:val="left" w:pos="2268"/>
          <w:tab w:val="right" w:pos="9072"/>
        </w:tabs>
        <w:jc w:val="both"/>
        <w:rPr>
          <w:rFonts w:cs="Arial"/>
        </w:rPr>
      </w:pPr>
    </w:p>
    <w:p w14:paraId="722F0AA6" w14:textId="77777777" w:rsidR="0063717E" w:rsidRDefault="0063717E">
      <w:pPr>
        <w:tabs>
          <w:tab w:val="left" w:pos="2268"/>
          <w:tab w:val="right" w:pos="9072"/>
        </w:tabs>
        <w:jc w:val="both"/>
        <w:rPr>
          <w:rFonts w:cs="Arial"/>
        </w:rPr>
      </w:pPr>
    </w:p>
    <w:p w14:paraId="11B867FC" w14:textId="77777777" w:rsidR="0063717E" w:rsidRPr="00A935A2" w:rsidRDefault="0063717E" w:rsidP="00A935A2">
      <w:pPr>
        <w:pStyle w:val="Zkladntext"/>
        <w:ind w:hanging="142"/>
        <w:rPr>
          <w:rFonts w:cs="Arial"/>
          <w:b/>
          <w:color w:val="232D80"/>
          <w:sz w:val="28"/>
          <w:szCs w:val="28"/>
        </w:rPr>
      </w:pPr>
      <w:r w:rsidRPr="00A935A2">
        <w:rPr>
          <w:b/>
          <w:color w:val="232D80"/>
          <w:sz w:val="28"/>
          <w:szCs w:val="28"/>
        </w:rPr>
        <w:t>TECHNICKÁ ZPRÁVA</w:t>
      </w:r>
    </w:p>
    <w:p w14:paraId="6A79F4C1" w14:textId="77777777" w:rsidR="00A935A2" w:rsidRPr="00EE2E9D" w:rsidRDefault="00EE2E9D" w:rsidP="00A935A2">
      <w:pPr>
        <w:pStyle w:val="Zkladntext"/>
        <w:framePr w:w="9356" w:h="2552" w:hRule="exact" w:hSpace="181" w:wrap="notBeside" w:vAnchor="text" w:hAnchor="page" w:xAlign="center" w:y="1"/>
        <w:spacing w:after="0" w:line="240" w:lineRule="auto"/>
        <w:jc w:val="left"/>
        <w:rPr>
          <w:b/>
          <w:caps/>
          <w:color w:val="232D80"/>
          <w:sz w:val="40"/>
          <w:szCs w:val="40"/>
        </w:rPr>
      </w:pPr>
      <w:r w:rsidRPr="00EE2E9D">
        <w:rPr>
          <w:b/>
          <w:caps/>
          <w:color w:val="232D80"/>
          <w:sz w:val="40"/>
          <w:szCs w:val="40"/>
        </w:rPr>
        <w:t>ELEKTRICK</w:t>
      </w:r>
      <w:r w:rsidR="00DF16F7">
        <w:rPr>
          <w:b/>
          <w:caps/>
          <w:color w:val="232D80"/>
          <w:sz w:val="40"/>
          <w:szCs w:val="40"/>
        </w:rPr>
        <w:t>Á</w:t>
      </w:r>
      <w:r w:rsidRPr="00EE2E9D">
        <w:rPr>
          <w:b/>
          <w:caps/>
          <w:color w:val="232D80"/>
          <w:sz w:val="40"/>
          <w:szCs w:val="40"/>
        </w:rPr>
        <w:t xml:space="preserve"> POŽÁRNÍ SIGNALIZACE</w:t>
      </w:r>
    </w:p>
    <w:p w14:paraId="63AF7185" w14:textId="77777777" w:rsidR="00EE2E9D" w:rsidRPr="00C00F38" w:rsidRDefault="00EE2E9D" w:rsidP="00EE2E9D">
      <w:pPr>
        <w:pStyle w:val="Zkladntext"/>
        <w:framePr w:w="9356" w:h="2552" w:hRule="exact" w:hSpace="181" w:wrap="notBeside" w:vAnchor="text" w:hAnchor="page" w:xAlign="center" w:y="1"/>
        <w:spacing w:after="0" w:line="240" w:lineRule="auto"/>
        <w:rPr>
          <w:b/>
          <w:color w:val="232D80"/>
          <w:sz w:val="16"/>
          <w:szCs w:val="16"/>
        </w:rPr>
      </w:pPr>
      <w:bookmarkStart w:id="0" w:name="Text2"/>
    </w:p>
    <w:p w14:paraId="5CA2DA40" w14:textId="43B6F22E" w:rsidR="00EE2E9D" w:rsidRPr="00985FA5" w:rsidRDefault="006B401D" w:rsidP="00EE2E9D">
      <w:pPr>
        <w:pStyle w:val="Zkladntext"/>
        <w:framePr w:w="9356" w:h="2552" w:hRule="exact" w:hSpace="181" w:wrap="notBeside" w:vAnchor="text" w:hAnchor="page" w:xAlign="center" w:y="1"/>
        <w:spacing w:after="0" w:line="240" w:lineRule="auto"/>
        <w:rPr>
          <w:b/>
          <w:color w:val="232D80"/>
          <w:sz w:val="32"/>
          <w:szCs w:val="32"/>
        </w:rPr>
      </w:pPr>
      <w:r>
        <w:rPr>
          <w:b/>
          <w:color w:val="232D80"/>
          <w:sz w:val="32"/>
          <w:szCs w:val="32"/>
        </w:rPr>
        <w:t>AREÁL DPL SMEČNO</w:t>
      </w:r>
    </w:p>
    <w:p w14:paraId="6E9BA868" w14:textId="77777777" w:rsidR="00EE2E9D" w:rsidRPr="00EE2E9D" w:rsidRDefault="00EE2E9D" w:rsidP="00EE2E9D">
      <w:pPr>
        <w:pStyle w:val="Zkladntext"/>
        <w:framePr w:w="9356" w:h="2552" w:hRule="exact" w:hSpace="181" w:wrap="notBeside" w:vAnchor="text" w:hAnchor="page" w:xAlign="center" w:y="1"/>
        <w:spacing w:after="0" w:line="240" w:lineRule="auto"/>
        <w:rPr>
          <w:b/>
          <w:caps/>
          <w:color w:val="232D80"/>
          <w:sz w:val="16"/>
          <w:szCs w:val="16"/>
        </w:rPr>
      </w:pPr>
    </w:p>
    <w:p w14:paraId="649891D8" w14:textId="574DB0C4" w:rsidR="00C00F38" w:rsidRPr="00226C1F" w:rsidRDefault="00D623E7" w:rsidP="00D623E7">
      <w:pPr>
        <w:pStyle w:val="Zkladntext"/>
        <w:framePr w:w="9356" w:h="2552" w:hRule="exact" w:hSpace="181" w:wrap="notBeside" w:vAnchor="text" w:hAnchor="page" w:xAlign="center" w:y="1"/>
        <w:spacing w:after="0" w:line="240" w:lineRule="auto"/>
        <w:rPr>
          <w:b/>
          <w:color w:val="232D80"/>
          <w:sz w:val="32"/>
          <w:szCs w:val="32"/>
          <w:u w:val="single"/>
        </w:rPr>
      </w:pPr>
      <w:r>
        <w:rPr>
          <w:b/>
          <w:color w:val="232D80"/>
          <w:sz w:val="32"/>
          <w:szCs w:val="32"/>
          <w:u w:val="single"/>
        </w:rPr>
        <w:t>Ubytovací objekt</w:t>
      </w:r>
    </w:p>
    <w:tbl>
      <w:tblPr>
        <w:tblW w:w="9356" w:type="dxa"/>
        <w:jc w:val="center"/>
        <w:tblCellMar>
          <w:left w:w="70" w:type="dxa"/>
          <w:right w:w="70" w:type="dxa"/>
        </w:tblCellMar>
        <w:tblLook w:val="0000" w:firstRow="0" w:lastRow="0" w:firstColumn="0" w:lastColumn="0" w:noHBand="0" w:noVBand="0"/>
      </w:tblPr>
      <w:tblGrid>
        <w:gridCol w:w="1587"/>
        <w:gridCol w:w="770"/>
        <w:gridCol w:w="5718"/>
        <w:gridCol w:w="1281"/>
      </w:tblGrid>
      <w:tr w:rsidR="00971760" w14:paraId="6744DA90" w14:textId="77777777">
        <w:trPr>
          <w:trHeight w:val="477"/>
          <w:jc w:val="center"/>
        </w:trPr>
        <w:tc>
          <w:tcPr>
            <w:tcW w:w="2357" w:type="dxa"/>
            <w:gridSpan w:val="2"/>
            <w:tcMar>
              <w:left w:w="0" w:type="dxa"/>
              <w:right w:w="0" w:type="dxa"/>
            </w:tcMar>
            <w:vAlign w:val="bottom"/>
          </w:tcPr>
          <w:bookmarkEnd w:id="0"/>
          <w:p w14:paraId="4C1FF33E" w14:textId="77777777" w:rsidR="00971760" w:rsidRPr="00A935A2" w:rsidRDefault="00971760" w:rsidP="0063717E">
            <w:pPr>
              <w:pStyle w:val="Normal11"/>
              <w:rPr>
                <w:b/>
                <w:color w:val="232D80"/>
              </w:rPr>
            </w:pPr>
            <w:r w:rsidRPr="00A935A2">
              <w:rPr>
                <w:b/>
                <w:color w:val="232D80"/>
              </w:rPr>
              <w:t>ČÍSLO ZAKÁZKY:</w:t>
            </w:r>
          </w:p>
        </w:tc>
        <w:tc>
          <w:tcPr>
            <w:tcW w:w="6999" w:type="dxa"/>
            <w:gridSpan w:val="2"/>
            <w:tcMar>
              <w:left w:w="0" w:type="dxa"/>
              <w:right w:w="0" w:type="dxa"/>
            </w:tcMar>
            <w:vAlign w:val="bottom"/>
          </w:tcPr>
          <w:p w14:paraId="00C38152" w14:textId="3E1118B1" w:rsidR="00971760" w:rsidRPr="00DF7D3A" w:rsidRDefault="0080461F" w:rsidP="0063717E">
            <w:pPr>
              <w:pStyle w:val="Normal11"/>
            </w:pPr>
            <w:r w:rsidRPr="0080461F">
              <w:t>OP221201321</w:t>
            </w:r>
          </w:p>
        </w:tc>
      </w:tr>
      <w:tr w:rsidR="00971760" w14:paraId="49FFABF4" w14:textId="77777777">
        <w:trPr>
          <w:trHeight w:val="477"/>
          <w:jc w:val="center"/>
        </w:trPr>
        <w:tc>
          <w:tcPr>
            <w:tcW w:w="2357" w:type="dxa"/>
            <w:gridSpan w:val="2"/>
            <w:tcMar>
              <w:left w:w="0" w:type="dxa"/>
              <w:right w:w="0" w:type="dxa"/>
            </w:tcMar>
            <w:vAlign w:val="bottom"/>
          </w:tcPr>
          <w:p w14:paraId="5781B3DC" w14:textId="77777777" w:rsidR="00971760" w:rsidRPr="000475F5" w:rsidRDefault="00971760" w:rsidP="0063717E">
            <w:pPr>
              <w:pStyle w:val="Normal11"/>
              <w:rPr>
                <w:b/>
              </w:rPr>
            </w:pPr>
            <w:r w:rsidRPr="00A935A2">
              <w:rPr>
                <w:b/>
                <w:color w:val="232D80"/>
              </w:rPr>
              <w:t>ZPRACOVAL:</w:t>
            </w:r>
          </w:p>
        </w:tc>
        <w:tc>
          <w:tcPr>
            <w:tcW w:w="6999" w:type="dxa"/>
            <w:gridSpan w:val="2"/>
            <w:tcMar>
              <w:left w:w="0" w:type="dxa"/>
              <w:right w:w="0" w:type="dxa"/>
            </w:tcMar>
            <w:vAlign w:val="bottom"/>
          </w:tcPr>
          <w:p w14:paraId="25DDD34B" w14:textId="77777777" w:rsidR="00971760" w:rsidRDefault="00112FDA" w:rsidP="0063717E">
            <w:pPr>
              <w:pStyle w:val="Normal11"/>
            </w:pPr>
            <w:r>
              <w:t>Jan Mišičko</w:t>
            </w:r>
          </w:p>
        </w:tc>
      </w:tr>
      <w:tr w:rsidR="00971760" w14:paraId="40D0F09B" w14:textId="77777777">
        <w:trPr>
          <w:trHeight w:val="906"/>
          <w:jc w:val="center"/>
        </w:trPr>
        <w:tc>
          <w:tcPr>
            <w:tcW w:w="9356" w:type="dxa"/>
            <w:gridSpan w:val="4"/>
            <w:tcMar>
              <w:left w:w="0" w:type="dxa"/>
              <w:right w:w="0" w:type="dxa"/>
            </w:tcMar>
          </w:tcPr>
          <w:p w14:paraId="707482F5" w14:textId="77777777" w:rsidR="00971760" w:rsidRDefault="00971760" w:rsidP="0063717E">
            <w:pPr>
              <w:pStyle w:val="Zkladntext"/>
            </w:pPr>
          </w:p>
        </w:tc>
      </w:tr>
      <w:tr w:rsidR="00971760" w14:paraId="754641E7" w14:textId="77777777">
        <w:trPr>
          <w:trHeight w:val="430"/>
          <w:jc w:val="center"/>
        </w:trPr>
        <w:tc>
          <w:tcPr>
            <w:tcW w:w="1587" w:type="dxa"/>
            <w:tcMar>
              <w:left w:w="0" w:type="dxa"/>
              <w:right w:w="0" w:type="dxa"/>
            </w:tcMar>
            <w:vAlign w:val="bottom"/>
          </w:tcPr>
          <w:p w14:paraId="2AAB5109" w14:textId="77777777" w:rsidR="00971760" w:rsidRPr="000475F5" w:rsidRDefault="00971760" w:rsidP="0063717E">
            <w:pPr>
              <w:pStyle w:val="Normal11"/>
              <w:rPr>
                <w:b/>
              </w:rPr>
            </w:pPr>
            <w:r w:rsidRPr="00A935A2">
              <w:rPr>
                <w:b/>
                <w:color w:val="232D80"/>
              </w:rPr>
              <w:t>STUPEŇ:</w:t>
            </w:r>
          </w:p>
        </w:tc>
        <w:tc>
          <w:tcPr>
            <w:tcW w:w="7769" w:type="dxa"/>
            <w:gridSpan w:val="3"/>
            <w:tcMar>
              <w:left w:w="0" w:type="dxa"/>
              <w:right w:w="0" w:type="dxa"/>
            </w:tcMar>
            <w:vAlign w:val="bottom"/>
          </w:tcPr>
          <w:p w14:paraId="0950A13C" w14:textId="09C46679" w:rsidR="00971760" w:rsidRPr="00EE2E9D" w:rsidRDefault="007376EB" w:rsidP="0063717E">
            <w:pPr>
              <w:pStyle w:val="Normal11"/>
            </w:pPr>
            <w:r>
              <w:t>D</w:t>
            </w:r>
            <w:r w:rsidR="006B401D">
              <w:t>VZ</w:t>
            </w:r>
            <w:r w:rsidR="003B6093">
              <w:t>/DPS</w:t>
            </w:r>
          </w:p>
        </w:tc>
      </w:tr>
      <w:tr w:rsidR="00971760" w14:paraId="407EE818" w14:textId="77777777">
        <w:trPr>
          <w:trHeight w:val="474"/>
          <w:jc w:val="center"/>
        </w:trPr>
        <w:tc>
          <w:tcPr>
            <w:tcW w:w="1587" w:type="dxa"/>
            <w:tcMar>
              <w:left w:w="0" w:type="dxa"/>
              <w:right w:w="0" w:type="dxa"/>
            </w:tcMar>
            <w:vAlign w:val="bottom"/>
          </w:tcPr>
          <w:p w14:paraId="235B2338" w14:textId="77777777" w:rsidR="00971760" w:rsidRPr="000475F5" w:rsidRDefault="00971760" w:rsidP="0063717E">
            <w:pPr>
              <w:pStyle w:val="Normal11"/>
              <w:rPr>
                <w:b/>
              </w:rPr>
            </w:pPr>
            <w:r w:rsidRPr="00A935A2">
              <w:rPr>
                <w:b/>
                <w:color w:val="232D80"/>
              </w:rPr>
              <w:t>DATUM:</w:t>
            </w:r>
          </w:p>
        </w:tc>
        <w:tc>
          <w:tcPr>
            <w:tcW w:w="7769" w:type="dxa"/>
            <w:gridSpan w:val="3"/>
            <w:tcMar>
              <w:left w:w="0" w:type="dxa"/>
              <w:right w:w="0" w:type="dxa"/>
            </w:tcMar>
            <w:vAlign w:val="bottom"/>
          </w:tcPr>
          <w:p w14:paraId="7A62EF2F" w14:textId="4C4998D6" w:rsidR="00971760" w:rsidRDefault="003C7723" w:rsidP="0063717E">
            <w:pPr>
              <w:pStyle w:val="Normal11"/>
            </w:pPr>
            <w:r>
              <w:t>8</w:t>
            </w:r>
            <w:r w:rsidR="00797AB7">
              <w:t>/20</w:t>
            </w:r>
            <w:r w:rsidR="003B6093">
              <w:t>2</w:t>
            </w:r>
            <w:r w:rsidR="006B401D">
              <w:t>2</w:t>
            </w:r>
          </w:p>
        </w:tc>
      </w:tr>
      <w:tr w:rsidR="00971760" w14:paraId="4B6DE955" w14:textId="77777777">
        <w:trPr>
          <w:trHeight w:val="470"/>
          <w:jc w:val="center"/>
        </w:trPr>
        <w:tc>
          <w:tcPr>
            <w:tcW w:w="1587" w:type="dxa"/>
            <w:tcMar>
              <w:left w:w="0" w:type="dxa"/>
              <w:right w:w="0" w:type="dxa"/>
            </w:tcMar>
            <w:vAlign w:val="bottom"/>
          </w:tcPr>
          <w:p w14:paraId="5F9AAAAC" w14:textId="77777777" w:rsidR="00971760" w:rsidRPr="000475F5" w:rsidRDefault="00F50F54" w:rsidP="0063717E">
            <w:pPr>
              <w:pStyle w:val="Normal11"/>
              <w:rPr>
                <w:b/>
              </w:rPr>
            </w:pPr>
            <w:r>
              <w:rPr>
                <w:b/>
                <w:color w:val="232D80"/>
              </w:rPr>
              <w:t>PŘÍLOHA</w:t>
            </w:r>
            <w:r w:rsidRPr="00A935A2">
              <w:rPr>
                <w:b/>
                <w:color w:val="232D80"/>
              </w:rPr>
              <w:t>:</w:t>
            </w:r>
          </w:p>
        </w:tc>
        <w:tc>
          <w:tcPr>
            <w:tcW w:w="7769" w:type="dxa"/>
            <w:gridSpan w:val="3"/>
            <w:tcMar>
              <w:left w:w="0" w:type="dxa"/>
              <w:right w:w="0" w:type="dxa"/>
            </w:tcMar>
            <w:vAlign w:val="bottom"/>
          </w:tcPr>
          <w:p w14:paraId="4B926D0A" w14:textId="77777777" w:rsidR="00971760" w:rsidRDefault="00F50F54" w:rsidP="0063717E">
            <w:pPr>
              <w:pStyle w:val="Normal11"/>
            </w:pPr>
            <w:r>
              <w:t>1.01</w:t>
            </w:r>
          </w:p>
        </w:tc>
      </w:tr>
      <w:tr w:rsidR="00971760" w14:paraId="72E3CC37" w14:textId="77777777">
        <w:trPr>
          <w:trHeight w:val="1701"/>
          <w:jc w:val="center"/>
        </w:trPr>
        <w:tc>
          <w:tcPr>
            <w:tcW w:w="9356" w:type="dxa"/>
            <w:gridSpan w:val="4"/>
            <w:tcMar>
              <w:left w:w="0" w:type="dxa"/>
              <w:right w:w="0" w:type="dxa"/>
            </w:tcMar>
          </w:tcPr>
          <w:p w14:paraId="529D2D68" w14:textId="77777777" w:rsidR="00971760" w:rsidRDefault="00971760" w:rsidP="0057068E">
            <w:pPr>
              <w:pStyle w:val="Textzprvy"/>
              <w:ind w:left="0"/>
            </w:pPr>
          </w:p>
        </w:tc>
      </w:tr>
      <w:tr w:rsidR="00971760" w14:paraId="76BE282D" w14:textId="77777777">
        <w:trPr>
          <w:trHeight w:val="678"/>
          <w:jc w:val="center"/>
        </w:trPr>
        <w:tc>
          <w:tcPr>
            <w:tcW w:w="8075" w:type="dxa"/>
            <w:gridSpan w:val="3"/>
            <w:tcMar>
              <w:left w:w="0" w:type="dxa"/>
              <w:right w:w="170" w:type="dxa"/>
            </w:tcMar>
            <w:vAlign w:val="bottom"/>
          </w:tcPr>
          <w:p w14:paraId="281E473A" w14:textId="77777777" w:rsidR="00971760" w:rsidRPr="00A935A2" w:rsidRDefault="00971760" w:rsidP="000475F5">
            <w:pPr>
              <w:pStyle w:val="Normal11"/>
              <w:jc w:val="right"/>
              <w:rPr>
                <w:color w:val="232D80"/>
              </w:rPr>
            </w:pPr>
          </w:p>
        </w:tc>
        <w:tc>
          <w:tcPr>
            <w:tcW w:w="1281" w:type="dxa"/>
            <w:tcMar>
              <w:left w:w="0" w:type="dxa"/>
              <w:right w:w="0" w:type="dxa"/>
            </w:tcMar>
            <w:vAlign w:val="bottom"/>
          </w:tcPr>
          <w:p w14:paraId="2C9F4F9E" w14:textId="77777777" w:rsidR="00971760" w:rsidRPr="003439FE" w:rsidRDefault="00971760" w:rsidP="0057068E">
            <w:pPr>
              <w:pStyle w:val="Vtisk"/>
              <w:framePr w:wrap="notBeside"/>
            </w:pPr>
          </w:p>
        </w:tc>
      </w:tr>
    </w:tbl>
    <w:p w14:paraId="781846FF" w14:textId="77777777" w:rsidR="00971760" w:rsidRDefault="00002957" w:rsidP="00EE2E9D">
      <w:pPr>
        <w:tabs>
          <w:tab w:val="right" w:pos="9072"/>
        </w:tabs>
        <w:spacing w:line="280" w:lineRule="exact"/>
      </w:pPr>
      <w:r w:rsidRPr="0063717E">
        <w:br w:type="page"/>
      </w:r>
    </w:p>
    <w:p w14:paraId="5668A031" w14:textId="77777777" w:rsidR="002B6C0A" w:rsidRPr="00A165E3" w:rsidRDefault="002B6C0A" w:rsidP="00A165E3">
      <w:pPr>
        <w:pStyle w:val="Zkladntext"/>
        <w:spacing w:line="240" w:lineRule="auto"/>
        <w:jc w:val="left"/>
        <w:rPr>
          <w:b/>
          <w:caps/>
          <w:color w:val="232D80"/>
          <w:sz w:val="28"/>
          <w:szCs w:val="28"/>
        </w:rPr>
      </w:pPr>
      <w:r w:rsidRPr="00A165E3">
        <w:rPr>
          <w:b/>
          <w:caps/>
          <w:color w:val="232D80"/>
          <w:sz w:val="28"/>
          <w:szCs w:val="28"/>
        </w:rPr>
        <w:t>Obsah projektové dokumentace</w:t>
      </w:r>
    </w:p>
    <w:p w14:paraId="06D665E0" w14:textId="77777777" w:rsidR="002B6C0A" w:rsidRPr="00A165E3" w:rsidRDefault="002B6C0A" w:rsidP="00A165E3">
      <w:pPr>
        <w:pStyle w:val="Zkladntext"/>
        <w:rPr>
          <w:rFonts w:cs="Arial"/>
          <w:b/>
          <w:bCs/>
          <w:color w:val="232D80"/>
          <w:sz w:val="24"/>
          <w:szCs w:val="24"/>
        </w:rPr>
      </w:pPr>
      <w:r w:rsidRPr="00A165E3">
        <w:rPr>
          <w:b/>
          <w:color w:val="232D80"/>
          <w:sz w:val="24"/>
          <w:szCs w:val="24"/>
        </w:rPr>
        <w:t>Textová část</w:t>
      </w:r>
      <w:r w:rsidRPr="00A165E3">
        <w:rPr>
          <w:b/>
          <w:color w:val="232D80"/>
          <w:sz w:val="24"/>
          <w:szCs w:val="24"/>
        </w:rPr>
        <w:tab/>
      </w:r>
    </w:p>
    <w:tbl>
      <w:tblPr>
        <w:tblW w:w="0" w:type="auto"/>
        <w:tblInd w:w="70" w:type="dxa"/>
        <w:tblLayout w:type="fixed"/>
        <w:tblCellMar>
          <w:left w:w="70" w:type="dxa"/>
          <w:right w:w="70" w:type="dxa"/>
        </w:tblCellMar>
        <w:tblLook w:val="0000" w:firstRow="0" w:lastRow="0" w:firstColumn="0" w:lastColumn="0" w:noHBand="0" w:noVBand="0"/>
      </w:tblPr>
      <w:tblGrid>
        <w:gridCol w:w="3828"/>
        <w:gridCol w:w="708"/>
        <w:gridCol w:w="3686"/>
        <w:gridCol w:w="850"/>
      </w:tblGrid>
      <w:tr w:rsidR="00971760" w:rsidRPr="00002957" w14:paraId="130C8A93" w14:textId="77777777">
        <w:tc>
          <w:tcPr>
            <w:tcW w:w="3828" w:type="dxa"/>
            <w:vAlign w:val="center"/>
          </w:tcPr>
          <w:p w14:paraId="6A0EEF54" w14:textId="77777777" w:rsidR="00971760" w:rsidRPr="00002957" w:rsidRDefault="00971760" w:rsidP="00971760">
            <w:pPr>
              <w:pStyle w:val="Zhlav"/>
              <w:tabs>
                <w:tab w:val="clear" w:pos="4536"/>
              </w:tabs>
              <w:spacing w:line="280" w:lineRule="exact"/>
              <w:rPr>
                <w:rFonts w:cs="Arial"/>
                <w:b/>
                <w:sz w:val="16"/>
                <w:szCs w:val="16"/>
              </w:rPr>
            </w:pPr>
            <w:r w:rsidRPr="00971760">
              <w:rPr>
                <w:rFonts w:cs="Arial"/>
                <w:b/>
                <w:bCs/>
                <w:color w:val="232D80"/>
                <w:sz w:val="16"/>
                <w:szCs w:val="16"/>
              </w:rPr>
              <w:t>Název přílohy:</w:t>
            </w:r>
          </w:p>
        </w:tc>
        <w:tc>
          <w:tcPr>
            <w:tcW w:w="708" w:type="dxa"/>
            <w:vAlign w:val="center"/>
          </w:tcPr>
          <w:p w14:paraId="5A00691E" w14:textId="77777777" w:rsidR="00971760" w:rsidRPr="00002957" w:rsidRDefault="00971760" w:rsidP="00971760">
            <w:pPr>
              <w:pStyle w:val="Zhlav"/>
              <w:tabs>
                <w:tab w:val="clear" w:pos="4536"/>
              </w:tabs>
              <w:spacing w:line="280" w:lineRule="exact"/>
              <w:jc w:val="center"/>
              <w:rPr>
                <w:rFonts w:cs="Arial"/>
                <w:b/>
                <w:sz w:val="16"/>
                <w:szCs w:val="16"/>
              </w:rPr>
            </w:pPr>
            <w:r w:rsidRPr="00971760">
              <w:rPr>
                <w:rFonts w:cs="Arial"/>
                <w:b/>
                <w:bCs/>
                <w:color w:val="232D80"/>
                <w:sz w:val="16"/>
                <w:szCs w:val="16"/>
              </w:rPr>
              <w:t>Číslo</w:t>
            </w:r>
            <w:r>
              <w:rPr>
                <w:rFonts w:cs="Arial"/>
                <w:b/>
                <w:bCs/>
                <w:color w:val="232D80"/>
                <w:sz w:val="16"/>
                <w:szCs w:val="16"/>
              </w:rPr>
              <w:t>:</w:t>
            </w:r>
          </w:p>
        </w:tc>
        <w:tc>
          <w:tcPr>
            <w:tcW w:w="3686" w:type="dxa"/>
            <w:vAlign w:val="center"/>
          </w:tcPr>
          <w:p w14:paraId="5CCD8A8C" w14:textId="77777777" w:rsidR="00971760" w:rsidRPr="00002957" w:rsidRDefault="00971760" w:rsidP="00D23FD3">
            <w:pPr>
              <w:pStyle w:val="Zhlav"/>
              <w:tabs>
                <w:tab w:val="clear" w:pos="4536"/>
              </w:tabs>
              <w:spacing w:line="280" w:lineRule="exact"/>
              <w:ind w:firstLine="497"/>
              <w:rPr>
                <w:rFonts w:cs="Arial"/>
                <w:b/>
                <w:sz w:val="16"/>
                <w:szCs w:val="16"/>
              </w:rPr>
            </w:pPr>
            <w:r w:rsidRPr="00971760">
              <w:rPr>
                <w:rFonts w:cs="Arial"/>
                <w:b/>
                <w:bCs/>
                <w:color w:val="232D80"/>
                <w:sz w:val="16"/>
                <w:szCs w:val="16"/>
              </w:rPr>
              <w:t>Název souboru</w:t>
            </w:r>
            <w:r>
              <w:rPr>
                <w:rFonts w:cs="Arial"/>
                <w:b/>
                <w:bCs/>
                <w:color w:val="232D80"/>
                <w:sz w:val="16"/>
                <w:szCs w:val="16"/>
              </w:rPr>
              <w:t>:</w:t>
            </w:r>
          </w:p>
        </w:tc>
        <w:tc>
          <w:tcPr>
            <w:tcW w:w="850" w:type="dxa"/>
            <w:vAlign w:val="center"/>
          </w:tcPr>
          <w:p w14:paraId="54491737" w14:textId="77777777" w:rsidR="00971760" w:rsidRPr="00002957" w:rsidRDefault="00971760" w:rsidP="00971760">
            <w:pPr>
              <w:pStyle w:val="Zhlav"/>
              <w:tabs>
                <w:tab w:val="clear" w:pos="4536"/>
              </w:tabs>
              <w:spacing w:line="280" w:lineRule="exact"/>
              <w:jc w:val="right"/>
              <w:rPr>
                <w:rFonts w:cs="Arial"/>
                <w:b/>
                <w:sz w:val="16"/>
                <w:szCs w:val="16"/>
              </w:rPr>
            </w:pPr>
            <w:r w:rsidRPr="00971760">
              <w:rPr>
                <w:rFonts w:cs="Arial"/>
                <w:b/>
                <w:bCs/>
                <w:color w:val="232D80"/>
                <w:sz w:val="16"/>
                <w:szCs w:val="16"/>
              </w:rPr>
              <w:t>Formát</w:t>
            </w:r>
            <w:r>
              <w:rPr>
                <w:rFonts w:cs="Arial"/>
                <w:b/>
                <w:bCs/>
                <w:color w:val="232D80"/>
                <w:sz w:val="16"/>
                <w:szCs w:val="16"/>
              </w:rPr>
              <w:t>:</w:t>
            </w:r>
          </w:p>
        </w:tc>
      </w:tr>
      <w:tr w:rsidR="002B6C0A" w:rsidRPr="00002957" w14:paraId="279152C3" w14:textId="77777777">
        <w:tc>
          <w:tcPr>
            <w:tcW w:w="3828" w:type="dxa"/>
            <w:vAlign w:val="center"/>
          </w:tcPr>
          <w:p w14:paraId="632CEAF6" w14:textId="77777777" w:rsidR="002B6C0A" w:rsidRPr="00002957" w:rsidRDefault="002B6C0A" w:rsidP="002B1638">
            <w:pPr>
              <w:pStyle w:val="Zhlav"/>
              <w:tabs>
                <w:tab w:val="clear" w:pos="4536"/>
              </w:tabs>
              <w:spacing w:line="280" w:lineRule="exact"/>
              <w:rPr>
                <w:rFonts w:cs="Arial"/>
                <w:sz w:val="18"/>
                <w:szCs w:val="18"/>
              </w:rPr>
            </w:pPr>
          </w:p>
        </w:tc>
        <w:tc>
          <w:tcPr>
            <w:tcW w:w="708" w:type="dxa"/>
            <w:vAlign w:val="center"/>
          </w:tcPr>
          <w:p w14:paraId="4D3EDD19" w14:textId="77777777" w:rsidR="002B6C0A" w:rsidRPr="00002957" w:rsidRDefault="002B6C0A" w:rsidP="002B1638">
            <w:pPr>
              <w:pStyle w:val="Zhlav"/>
              <w:tabs>
                <w:tab w:val="clear" w:pos="4536"/>
              </w:tabs>
              <w:spacing w:line="280" w:lineRule="exact"/>
              <w:jc w:val="center"/>
              <w:rPr>
                <w:rFonts w:cs="Arial"/>
                <w:sz w:val="18"/>
                <w:szCs w:val="18"/>
              </w:rPr>
            </w:pPr>
          </w:p>
        </w:tc>
        <w:tc>
          <w:tcPr>
            <w:tcW w:w="3686" w:type="dxa"/>
            <w:vAlign w:val="center"/>
          </w:tcPr>
          <w:p w14:paraId="7FB4D9FA" w14:textId="77777777" w:rsidR="002B6C0A" w:rsidRPr="00002957" w:rsidRDefault="002B6C0A" w:rsidP="002B1638">
            <w:pPr>
              <w:pStyle w:val="Zhlav"/>
              <w:tabs>
                <w:tab w:val="clear" w:pos="4536"/>
              </w:tabs>
              <w:spacing w:line="280" w:lineRule="exact"/>
              <w:jc w:val="right"/>
              <w:rPr>
                <w:rFonts w:cs="Arial"/>
                <w:sz w:val="15"/>
                <w:szCs w:val="15"/>
              </w:rPr>
            </w:pPr>
          </w:p>
        </w:tc>
        <w:tc>
          <w:tcPr>
            <w:tcW w:w="850" w:type="dxa"/>
            <w:vAlign w:val="center"/>
          </w:tcPr>
          <w:p w14:paraId="581B3A1D" w14:textId="77777777" w:rsidR="002B6C0A" w:rsidRPr="00002957" w:rsidRDefault="002B6C0A" w:rsidP="002B1638">
            <w:pPr>
              <w:pStyle w:val="Zhlav"/>
              <w:tabs>
                <w:tab w:val="clear" w:pos="4536"/>
              </w:tabs>
              <w:spacing w:line="280" w:lineRule="exact"/>
              <w:jc w:val="right"/>
              <w:rPr>
                <w:rFonts w:cs="Arial"/>
                <w:sz w:val="16"/>
                <w:szCs w:val="16"/>
              </w:rPr>
            </w:pPr>
          </w:p>
        </w:tc>
      </w:tr>
      <w:tr w:rsidR="002B6C0A" w:rsidRPr="00002957" w14:paraId="5300EFFE" w14:textId="77777777">
        <w:tc>
          <w:tcPr>
            <w:tcW w:w="3828" w:type="dxa"/>
            <w:vAlign w:val="center"/>
          </w:tcPr>
          <w:p w14:paraId="0D20CFB8" w14:textId="77777777" w:rsidR="002B6C0A" w:rsidRPr="00002957" w:rsidRDefault="002B6C0A" w:rsidP="002B1638">
            <w:pPr>
              <w:pStyle w:val="Zhlav"/>
              <w:tabs>
                <w:tab w:val="clear" w:pos="4536"/>
              </w:tabs>
              <w:spacing w:line="280" w:lineRule="exact"/>
              <w:rPr>
                <w:rFonts w:cs="Arial"/>
                <w:sz w:val="18"/>
                <w:szCs w:val="18"/>
              </w:rPr>
            </w:pPr>
            <w:r w:rsidRPr="00002957">
              <w:rPr>
                <w:rFonts w:cs="Arial"/>
                <w:sz w:val="18"/>
                <w:szCs w:val="18"/>
              </w:rPr>
              <w:t>Technická zpráva</w:t>
            </w:r>
          </w:p>
        </w:tc>
        <w:tc>
          <w:tcPr>
            <w:tcW w:w="708" w:type="dxa"/>
            <w:vAlign w:val="center"/>
          </w:tcPr>
          <w:p w14:paraId="3ECD8742" w14:textId="637B7715" w:rsidR="002B6C0A" w:rsidRPr="00002957" w:rsidRDefault="00226C1F" w:rsidP="002B1638">
            <w:pPr>
              <w:pStyle w:val="Zhlav"/>
              <w:tabs>
                <w:tab w:val="clear" w:pos="4536"/>
              </w:tabs>
              <w:spacing w:line="280" w:lineRule="exact"/>
              <w:jc w:val="center"/>
              <w:rPr>
                <w:rFonts w:cs="Arial"/>
                <w:sz w:val="18"/>
                <w:szCs w:val="18"/>
              </w:rPr>
            </w:pPr>
            <w:r>
              <w:rPr>
                <w:rFonts w:cs="Arial"/>
                <w:sz w:val="18"/>
                <w:szCs w:val="18"/>
              </w:rPr>
              <w:t>0</w:t>
            </w:r>
            <w:r w:rsidR="000F76A3">
              <w:rPr>
                <w:rFonts w:cs="Arial"/>
                <w:sz w:val="18"/>
                <w:szCs w:val="18"/>
              </w:rPr>
              <w:t>1</w:t>
            </w:r>
          </w:p>
        </w:tc>
        <w:tc>
          <w:tcPr>
            <w:tcW w:w="3686" w:type="dxa"/>
            <w:vAlign w:val="center"/>
          </w:tcPr>
          <w:p w14:paraId="6DCAB867" w14:textId="5018EAA5" w:rsidR="002B6C0A" w:rsidRPr="00DD0535" w:rsidRDefault="00DF7D3A" w:rsidP="0080461F">
            <w:pPr>
              <w:pStyle w:val="Zhlav"/>
              <w:tabs>
                <w:tab w:val="clear" w:pos="4536"/>
              </w:tabs>
              <w:spacing w:line="280" w:lineRule="exact"/>
              <w:ind w:firstLine="497"/>
              <w:rPr>
                <w:rFonts w:cs="Arial"/>
                <w:sz w:val="14"/>
                <w:szCs w:val="14"/>
              </w:rPr>
            </w:pPr>
            <w:r w:rsidRPr="00DF7D3A">
              <w:rPr>
                <w:rFonts w:cs="Arial"/>
                <w:sz w:val="14"/>
                <w:szCs w:val="14"/>
              </w:rPr>
              <w:t>D</w:t>
            </w:r>
            <w:r w:rsidR="003B6093">
              <w:rPr>
                <w:rFonts w:cs="Arial"/>
                <w:sz w:val="14"/>
                <w:szCs w:val="14"/>
              </w:rPr>
              <w:t>P</w:t>
            </w:r>
            <w:r w:rsidR="007376EB">
              <w:rPr>
                <w:rFonts w:cs="Arial"/>
                <w:sz w:val="14"/>
                <w:szCs w:val="14"/>
              </w:rPr>
              <w:t>S</w:t>
            </w:r>
            <w:r w:rsidRPr="00DF7D3A">
              <w:rPr>
                <w:rFonts w:cs="Arial"/>
                <w:sz w:val="14"/>
                <w:szCs w:val="14"/>
              </w:rPr>
              <w:t>_EPS_</w:t>
            </w:r>
            <w:r w:rsidR="00D623E7">
              <w:rPr>
                <w:rFonts w:cs="Arial"/>
                <w:sz w:val="14"/>
                <w:szCs w:val="14"/>
              </w:rPr>
              <w:t>UO</w:t>
            </w:r>
            <w:r w:rsidRPr="00DF7D3A">
              <w:rPr>
                <w:rFonts w:cs="Arial"/>
                <w:sz w:val="14"/>
                <w:szCs w:val="14"/>
              </w:rPr>
              <w:t>_TZ</w:t>
            </w:r>
            <w:r w:rsidR="00DD0535" w:rsidRPr="00DD0535">
              <w:rPr>
                <w:rFonts w:cs="Arial"/>
                <w:sz w:val="14"/>
                <w:szCs w:val="14"/>
              </w:rPr>
              <w:t>.doc</w:t>
            </w:r>
            <w:r w:rsidR="0080461F">
              <w:rPr>
                <w:rFonts w:cs="Arial"/>
                <w:sz w:val="14"/>
                <w:szCs w:val="14"/>
              </w:rPr>
              <w:t>x</w:t>
            </w:r>
          </w:p>
        </w:tc>
        <w:tc>
          <w:tcPr>
            <w:tcW w:w="850" w:type="dxa"/>
            <w:vAlign w:val="center"/>
          </w:tcPr>
          <w:p w14:paraId="151147EC" w14:textId="0EE27B9C" w:rsidR="002B6C0A" w:rsidRPr="00002957" w:rsidRDefault="003B447D" w:rsidP="002B1638">
            <w:pPr>
              <w:pStyle w:val="Zhlav"/>
              <w:tabs>
                <w:tab w:val="clear" w:pos="4536"/>
              </w:tabs>
              <w:spacing w:line="280" w:lineRule="exact"/>
              <w:jc w:val="right"/>
              <w:rPr>
                <w:rFonts w:cs="Arial"/>
                <w:sz w:val="18"/>
                <w:szCs w:val="18"/>
              </w:rPr>
            </w:pPr>
            <w:r>
              <w:rPr>
                <w:rFonts w:cs="Arial"/>
                <w:sz w:val="18"/>
                <w:szCs w:val="18"/>
              </w:rPr>
              <w:t>1</w:t>
            </w:r>
            <w:r w:rsidR="007255AD">
              <w:rPr>
                <w:rFonts w:cs="Arial"/>
                <w:sz w:val="18"/>
                <w:szCs w:val="18"/>
              </w:rPr>
              <w:t>5</w:t>
            </w:r>
            <w:r w:rsidR="000F76A3" w:rsidRPr="00002957">
              <w:rPr>
                <w:rFonts w:cs="Arial"/>
                <w:sz w:val="18"/>
                <w:szCs w:val="18"/>
              </w:rPr>
              <w:t xml:space="preserve"> x A4</w:t>
            </w:r>
          </w:p>
        </w:tc>
      </w:tr>
      <w:tr w:rsidR="002B6C0A" w:rsidRPr="00002957" w14:paraId="63087A4C" w14:textId="77777777">
        <w:tc>
          <w:tcPr>
            <w:tcW w:w="3828" w:type="dxa"/>
            <w:vAlign w:val="center"/>
          </w:tcPr>
          <w:p w14:paraId="6603B325" w14:textId="3AA1FB91" w:rsidR="002B6C0A" w:rsidRPr="00002957" w:rsidRDefault="002B6C0A" w:rsidP="002B1638">
            <w:pPr>
              <w:pStyle w:val="Zhlav"/>
              <w:tabs>
                <w:tab w:val="clear" w:pos="4536"/>
              </w:tabs>
              <w:spacing w:line="280" w:lineRule="exact"/>
              <w:rPr>
                <w:rFonts w:cs="Arial"/>
                <w:sz w:val="18"/>
                <w:szCs w:val="18"/>
              </w:rPr>
            </w:pPr>
          </w:p>
        </w:tc>
        <w:tc>
          <w:tcPr>
            <w:tcW w:w="708" w:type="dxa"/>
            <w:vAlign w:val="center"/>
          </w:tcPr>
          <w:p w14:paraId="36FC8469" w14:textId="6A2222E8" w:rsidR="002B6C0A" w:rsidRPr="00002957" w:rsidRDefault="002B6C0A" w:rsidP="002B1638">
            <w:pPr>
              <w:pStyle w:val="Zhlav"/>
              <w:tabs>
                <w:tab w:val="clear" w:pos="4536"/>
              </w:tabs>
              <w:spacing w:line="280" w:lineRule="exact"/>
              <w:jc w:val="center"/>
              <w:rPr>
                <w:rFonts w:cs="Arial"/>
                <w:sz w:val="18"/>
                <w:szCs w:val="18"/>
              </w:rPr>
            </w:pPr>
          </w:p>
        </w:tc>
        <w:tc>
          <w:tcPr>
            <w:tcW w:w="3686" w:type="dxa"/>
            <w:vAlign w:val="center"/>
          </w:tcPr>
          <w:p w14:paraId="10706E30" w14:textId="14C87AF7" w:rsidR="002B6C0A" w:rsidRPr="00DD0535" w:rsidRDefault="002B6C0A" w:rsidP="0080461F">
            <w:pPr>
              <w:pStyle w:val="Zhlav"/>
              <w:tabs>
                <w:tab w:val="clear" w:pos="4536"/>
              </w:tabs>
              <w:spacing w:line="280" w:lineRule="exact"/>
              <w:ind w:firstLine="497"/>
              <w:rPr>
                <w:rFonts w:cs="Arial"/>
                <w:sz w:val="14"/>
                <w:szCs w:val="14"/>
              </w:rPr>
            </w:pPr>
          </w:p>
        </w:tc>
        <w:tc>
          <w:tcPr>
            <w:tcW w:w="850" w:type="dxa"/>
            <w:vAlign w:val="center"/>
          </w:tcPr>
          <w:p w14:paraId="443FEA33" w14:textId="39F55B9D" w:rsidR="002B6C0A" w:rsidRPr="00002957" w:rsidRDefault="002B6C0A" w:rsidP="002B1638">
            <w:pPr>
              <w:pStyle w:val="Zhlav"/>
              <w:tabs>
                <w:tab w:val="clear" w:pos="4536"/>
              </w:tabs>
              <w:spacing w:line="280" w:lineRule="exact"/>
              <w:jc w:val="right"/>
              <w:rPr>
                <w:rFonts w:cs="Arial"/>
                <w:sz w:val="18"/>
                <w:szCs w:val="18"/>
              </w:rPr>
            </w:pPr>
          </w:p>
        </w:tc>
      </w:tr>
      <w:tr w:rsidR="002B6C0A" w:rsidRPr="00002957" w14:paraId="0008A89C" w14:textId="77777777">
        <w:tc>
          <w:tcPr>
            <w:tcW w:w="3828" w:type="dxa"/>
            <w:vAlign w:val="center"/>
          </w:tcPr>
          <w:p w14:paraId="5748924B" w14:textId="77777777" w:rsidR="002B6C0A" w:rsidRPr="00002957" w:rsidRDefault="002B6C0A" w:rsidP="002B1638">
            <w:pPr>
              <w:pStyle w:val="Zhlav"/>
              <w:tabs>
                <w:tab w:val="clear" w:pos="4536"/>
              </w:tabs>
              <w:spacing w:line="280" w:lineRule="exact"/>
              <w:rPr>
                <w:rFonts w:cs="Arial"/>
                <w:sz w:val="18"/>
                <w:szCs w:val="18"/>
              </w:rPr>
            </w:pPr>
          </w:p>
        </w:tc>
        <w:tc>
          <w:tcPr>
            <w:tcW w:w="708" w:type="dxa"/>
            <w:vAlign w:val="center"/>
          </w:tcPr>
          <w:p w14:paraId="16213B8A" w14:textId="77777777" w:rsidR="002B6C0A" w:rsidRPr="00002957" w:rsidRDefault="002B6C0A" w:rsidP="002B1638">
            <w:pPr>
              <w:pStyle w:val="Zhlav"/>
              <w:tabs>
                <w:tab w:val="clear" w:pos="4536"/>
              </w:tabs>
              <w:spacing w:line="280" w:lineRule="exact"/>
              <w:jc w:val="center"/>
              <w:rPr>
                <w:rFonts w:cs="Arial"/>
                <w:sz w:val="18"/>
                <w:szCs w:val="18"/>
              </w:rPr>
            </w:pPr>
          </w:p>
        </w:tc>
        <w:tc>
          <w:tcPr>
            <w:tcW w:w="3686" w:type="dxa"/>
            <w:vAlign w:val="center"/>
          </w:tcPr>
          <w:p w14:paraId="13F5CD04" w14:textId="77777777" w:rsidR="002B6C0A" w:rsidRPr="00D6598D" w:rsidRDefault="002B6C0A" w:rsidP="00D6598D">
            <w:pPr>
              <w:pStyle w:val="Zhlav"/>
              <w:tabs>
                <w:tab w:val="clear" w:pos="4536"/>
              </w:tabs>
              <w:spacing w:line="280" w:lineRule="exact"/>
              <w:ind w:firstLine="497"/>
              <w:jc w:val="right"/>
              <w:rPr>
                <w:rFonts w:cs="Arial"/>
                <w:sz w:val="12"/>
                <w:szCs w:val="12"/>
              </w:rPr>
            </w:pPr>
          </w:p>
        </w:tc>
        <w:tc>
          <w:tcPr>
            <w:tcW w:w="850" w:type="dxa"/>
            <w:vAlign w:val="center"/>
          </w:tcPr>
          <w:p w14:paraId="57C6C88D" w14:textId="77777777" w:rsidR="002B6C0A" w:rsidRPr="00002957" w:rsidRDefault="002B6C0A" w:rsidP="002B1638">
            <w:pPr>
              <w:pStyle w:val="Zhlav"/>
              <w:tabs>
                <w:tab w:val="clear" w:pos="4536"/>
              </w:tabs>
              <w:spacing w:line="280" w:lineRule="exact"/>
              <w:jc w:val="right"/>
              <w:rPr>
                <w:rFonts w:cs="Arial"/>
                <w:sz w:val="16"/>
                <w:szCs w:val="16"/>
              </w:rPr>
            </w:pPr>
          </w:p>
        </w:tc>
      </w:tr>
    </w:tbl>
    <w:p w14:paraId="673924EA" w14:textId="77777777" w:rsidR="00971760" w:rsidRDefault="00971760" w:rsidP="00971760">
      <w:pPr>
        <w:pStyle w:val="Nadpis3"/>
        <w:rPr>
          <w:rFonts w:cs="Arial"/>
          <w:b/>
        </w:rPr>
      </w:pPr>
    </w:p>
    <w:p w14:paraId="164A005A" w14:textId="77777777" w:rsidR="002B6C0A" w:rsidRPr="00002957" w:rsidRDefault="002B6C0A" w:rsidP="00A165E3">
      <w:pPr>
        <w:pStyle w:val="Zkladntext"/>
        <w:rPr>
          <w:rFonts w:cs="Arial"/>
        </w:rPr>
      </w:pPr>
      <w:r w:rsidRPr="00A165E3">
        <w:rPr>
          <w:b/>
          <w:color w:val="232D80"/>
          <w:sz w:val="24"/>
          <w:szCs w:val="24"/>
        </w:rPr>
        <w:t>Výkresová část</w:t>
      </w:r>
    </w:p>
    <w:tbl>
      <w:tblPr>
        <w:tblW w:w="9355" w:type="dxa"/>
        <w:tblInd w:w="70" w:type="dxa"/>
        <w:tblLayout w:type="fixed"/>
        <w:tblCellMar>
          <w:left w:w="70" w:type="dxa"/>
          <w:right w:w="70" w:type="dxa"/>
        </w:tblCellMar>
        <w:tblLook w:val="0000" w:firstRow="0" w:lastRow="0" w:firstColumn="0" w:lastColumn="0" w:noHBand="0" w:noVBand="0"/>
      </w:tblPr>
      <w:tblGrid>
        <w:gridCol w:w="3686"/>
        <w:gridCol w:w="283"/>
        <w:gridCol w:w="709"/>
        <w:gridCol w:w="283"/>
        <w:gridCol w:w="3261"/>
        <w:gridCol w:w="283"/>
        <w:gridCol w:w="567"/>
        <w:gridCol w:w="283"/>
      </w:tblGrid>
      <w:tr w:rsidR="002B6C0A" w:rsidRPr="00002957" w14:paraId="05DE5701" w14:textId="77777777" w:rsidTr="0080461F">
        <w:trPr>
          <w:gridAfter w:val="1"/>
          <w:wAfter w:w="283" w:type="dxa"/>
        </w:trPr>
        <w:tc>
          <w:tcPr>
            <w:tcW w:w="3686" w:type="dxa"/>
            <w:vAlign w:val="center"/>
          </w:tcPr>
          <w:p w14:paraId="2FFC278E" w14:textId="77777777" w:rsidR="002B6C0A" w:rsidRPr="00002957" w:rsidRDefault="00971760" w:rsidP="002B1638">
            <w:pPr>
              <w:pStyle w:val="Zhlav"/>
              <w:tabs>
                <w:tab w:val="clear" w:pos="4536"/>
              </w:tabs>
              <w:spacing w:line="280" w:lineRule="exact"/>
              <w:rPr>
                <w:rFonts w:cs="Arial"/>
                <w:b/>
                <w:sz w:val="16"/>
                <w:szCs w:val="16"/>
              </w:rPr>
            </w:pPr>
            <w:r w:rsidRPr="00971760">
              <w:rPr>
                <w:rFonts w:cs="Arial"/>
                <w:b/>
                <w:bCs/>
                <w:color w:val="232D80"/>
                <w:sz w:val="16"/>
                <w:szCs w:val="16"/>
              </w:rPr>
              <w:t>Název přílohy:</w:t>
            </w:r>
          </w:p>
        </w:tc>
        <w:tc>
          <w:tcPr>
            <w:tcW w:w="992" w:type="dxa"/>
            <w:gridSpan w:val="2"/>
            <w:vAlign w:val="center"/>
          </w:tcPr>
          <w:p w14:paraId="77864887" w14:textId="77777777" w:rsidR="002B6C0A" w:rsidRPr="00002957" w:rsidRDefault="00971760" w:rsidP="002B1638">
            <w:pPr>
              <w:pStyle w:val="Zhlav"/>
              <w:tabs>
                <w:tab w:val="clear" w:pos="4536"/>
              </w:tabs>
              <w:spacing w:line="280" w:lineRule="exact"/>
              <w:jc w:val="center"/>
              <w:rPr>
                <w:rFonts w:cs="Arial"/>
                <w:b/>
                <w:sz w:val="16"/>
                <w:szCs w:val="16"/>
              </w:rPr>
            </w:pPr>
            <w:r w:rsidRPr="00971760">
              <w:rPr>
                <w:rFonts w:cs="Arial"/>
                <w:b/>
                <w:bCs/>
                <w:color w:val="232D80"/>
                <w:sz w:val="16"/>
                <w:szCs w:val="16"/>
              </w:rPr>
              <w:t>Číslo</w:t>
            </w:r>
            <w:r>
              <w:rPr>
                <w:rFonts w:cs="Arial"/>
                <w:b/>
                <w:bCs/>
                <w:color w:val="232D80"/>
                <w:sz w:val="16"/>
                <w:szCs w:val="16"/>
              </w:rPr>
              <w:t>:</w:t>
            </w:r>
          </w:p>
        </w:tc>
        <w:tc>
          <w:tcPr>
            <w:tcW w:w="3544" w:type="dxa"/>
            <w:gridSpan w:val="2"/>
            <w:vAlign w:val="center"/>
          </w:tcPr>
          <w:p w14:paraId="759949FE" w14:textId="77777777" w:rsidR="002B6C0A" w:rsidRPr="00002957" w:rsidRDefault="00971760" w:rsidP="00D23FD3">
            <w:pPr>
              <w:pStyle w:val="Zhlav"/>
              <w:tabs>
                <w:tab w:val="clear" w:pos="4536"/>
              </w:tabs>
              <w:spacing w:line="280" w:lineRule="exact"/>
              <w:ind w:firstLine="497"/>
              <w:rPr>
                <w:rFonts w:cs="Arial"/>
                <w:b/>
                <w:sz w:val="16"/>
                <w:szCs w:val="16"/>
              </w:rPr>
            </w:pPr>
            <w:r w:rsidRPr="00971760">
              <w:rPr>
                <w:rFonts w:cs="Arial"/>
                <w:b/>
                <w:bCs/>
                <w:color w:val="232D80"/>
                <w:sz w:val="16"/>
                <w:szCs w:val="16"/>
              </w:rPr>
              <w:t>Název souboru</w:t>
            </w:r>
            <w:r>
              <w:rPr>
                <w:rFonts w:cs="Arial"/>
                <w:b/>
                <w:bCs/>
                <w:color w:val="232D80"/>
                <w:sz w:val="16"/>
                <w:szCs w:val="16"/>
              </w:rPr>
              <w:t>:</w:t>
            </w:r>
          </w:p>
        </w:tc>
        <w:tc>
          <w:tcPr>
            <w:tcW w:w="850" w:type="dxa"/>
            <w:gridSpan w:val="2"/>
            <w:vAlign w:val="center"/>
          </w:tcPr>
          <w:p w14:paraId="14B8854B" w14:textId="77777777" w:rsidR="002B6C0A" w:rsidRPr="00002957" w:rsidRDefault="00971760" w:rsidP="002B1638">
            <w:pPr>
              <w:pStyle w:val="Zhlav"/>
              <w:tabs>
                <w:tab w:val="clear" w:pos="4536"/>
              </w:tabs>
              <w:spacing w:line="280" w:lineRule="exact"/>
              <w:jc w:val="right"/>
              <w:rPr>
                <w:rFonts w:cs="Arial"/>
                <w:b/>
                <w:sz w:val="16"/>
                <w:szCs w:val="16"/>
              </w:rPr>
            </w:pPr>
            <w:r w:rsidRPr="00971760">
              <w:rPr>
                <w:rFonts w:cs="Arial"/>
                <w:b/>
                <w:bCs/>
                <w:color w:val="232D80"/>
                <w:sz w:val="16"/>
                <w:szCs w:val="16"/>
              </w:rPr>
              <w:t>Formát</w:t>
            </w:r>
            <w:r>
              <w:rPr>
                <w:rFonts w:cs="Arial"/>
                <w:b/>
                <w:bCs/>
                <w:color w:val="232D80"/>
                <w:sz w:val="16"/>
                <w:szCs w:val="16"/>
              </w:rPr>
              <w:t>:</w:t>
            </w:r>
          </w:p>
        </w:tc>
      </w:tr>
      <w:tr w:rsidR="002B6C0A" w:rsidRPr="00002957" w14:paraId="7A92E2B3" w14:textId="77777777" w:rsidTr="0080461F">
        <w:trPr>
          <w:gridAfter w:val="1"/>
          <w:wAfter w:w="283" w:type="dxa"/>
        </w:trPr>
        <w:tc>
          <w:tcPr>
            <w:tcW w:w="3686" w:type="dxa"/>
            <w:vAlign w:val="center"/>
          </w:tcPr>
          <w:p w14:paraId="3DBC8327" w14:textId="77777777" w:rsidR="002B6C0A" w:rsidRPr="00002957" w:rsidRDefault="002B6C0A" w:rsidP="002B1638">
            <w:pPr>
              <w:pStyle w:val="Zhlav"/>
              <w:tabs>
                <w:tab w:val="clear" w:pos="4536"/>
              </w:tabs>
              <w:spacing w:line="280" w:lineRule="exact"/>
              <w:rPr>
                <w:rFonts w:cs="Arial"/>
                <w:sz w:val="18"/>
                <w:szCs w:val="18"/>
              </w:rPr>
            </w:pPr>
          </w:p>
        </w:tc>
        <w:tc>
          <w:tcPr>
            <w:tcW w:w="992" w:type="dxa"/>
            <w:gridSpan w:val="2"/>
            <w:vAlign w:val="center"/>
          </w:tcPr>
          <w:p w14:paraId="04003514" w14:textId="77777777" w:rsidR="002B6C0A" w:rsidRPr="00002957" w:rsidRDefault="002B6C0A" w:rsidP="002B1638">
            <w:pPr>
              <w:pStyle w:val="Zhlav"/>
              <w:tabs>
                <w:tab w:val="clear" w:pos="4536"/>
              </w:tabs>
              <w:spacing w:line="280" w:lineRule="exact"/>
              <w:jc w:val="center"/>
              <w:rPr>
                <w:rFonts w:cs="Arial"/>
                <w:sz w:val="18"/>
                <w:szCs w:val="18"/>
              </w:rPr>
            </w:pPr>
          </w:p>
        </w:tc>
        <w:tc>
          <w:tcPr>
            <w:tcW w:w="3544" w:type="dxa"/>
            <w:gridSpan w:val="2"/>
            <w:vAlign w:val="center"/>
          </w:tcPr>
          <w:p w14:paraId="170105CD" w14:textId="77777777" w:rsidR="002B6C0A" w:rsidRPr="00002957" w:rsidRDefault="002B6C0A" w:rsidP="002B1638">
            <w:pPr>
              <w:pStyle w:val="Zhlav"/>
              <w:tabs>
                <w:tab w:val="clear" w:pos="4536"/>
              </w:tabs>
              <w:spacing w:line="280" w:lineRule="exact"/>
              <w:jc w:val="right"/>
              <w:rPr>
                <w:rFonts w:cs="Arial"/>
                <w:sz w:val="15"/>
                <w:szCs w:val="15"/>
              </w:rPr>
            </w:pPr>
          </w:p>
        </w:tc>
        <w:tc>
          <w:tcPr>
            <w:tcW w:w="850" w:type="dxa"/>
            <w:gridSpan w:val="2"/>
            <w:vAlign w:val="center"/>
          </w:tcPr>
          <w:p w14:paraId="1D485288" w14:textId="77777777" w:rsidR="002B6C0A" w:rsidRPr="00002957" w:rsidRDefault="002B6C0A" w:rsidP="002B1638">
            <w:pPr>
              <w:pStyle w:val="Zhlav"/>
              <w:tabs>
                <w:tab w:val="clear" w:pos="4536"/>
              </w:tabs>
              <w:spacing w:line="280" w:lineRule="exact"/>
              <w:jc w:val="right"/>
              <w:rPr>
                <w:rFonts w:cs="Arial"/>
                <w:sz w:val="16"/>
                <w:szCs w:val="16"/>
              </w:rPr>
            </w:pPr>
          </w:p>
        </w:tc>
      </w:tr>
      <w:tr w:rsidR="000F76A3" w:rsidRPr="0080461F" w14:paraId="7090528D" w14:textId="77777777" w:rsidTr="0080461F">
        <w:tc>
          <w:tcPr>
            <w:tcW w:w="3969" w:type="dxa"/>
            <w:gridSpan w:val="2"/>
            <w:vAlign w:val="center"/>
          </w:tcPr>
          <w:p w14:paraId="700FEF2D" w14:textId="40171990" w:rsidR="000F76A3" w:rsidRPr="00002957" w:rsidRDefault="0080461F" w:rsidP="002B1638">
            <w:pPr>
              <w:pStyle w:val="Zhlav"/>
              <w:tabs>
                <w:tab w:val="clear" w:pos="4536"/>
              </w:tabs>
              <w:spacing w:line="280" w:lineRule="exact"/>
              <w:rPr>
                <w:rFonts w:cs="Arial"/>
                <w:sz w:val="18"/>
                <w:szCs w:val="18"/>
              </w:rPr>
            </w:pPr>
            <w:r>
              <w:rPr>
                <w:rFonts w:cs="Arial"/>
                <w:sz w:val="18"/>
                <w:szCs w:val="18"/>
              </w:rPr>
              <w:t xml:space="preserve">EPS </w:t>
            </w:r>
            <w:r w:rsidR="00D623E7">
              <w:rPr>
                <w:rFonts w:cs="Arial"/>
                <w:sz w:val="18"/>
                <w:szCs w:val="18"/>
              </w:rPr>
              <w:t>–</w:t>
            </w:r>
            <w:r>
              <w:rPr>
                <w:rFonts w:cs="Arial"/>
                <w:sz w:val="18"/>
                <w:szCs w:val="18"/>
              </w:rPr>
              <w:t xml:space="preserve"> </w:t>
            </w:r>
            <w:r w:rsidR="00D623E7">
              <w:rPr>
                <w:rFonts w:cs="Arial"/>
                <w:sz w:val="18"/>
                <w:szCs w:val="18"/>
              </w:rPr>
              <w:t xml:space="preserve">UBYTOVACÍ OBJEKT, NOVÁ BUDOVA, </w:t>
            </w:r>
            <w:r w:rsidR="00985FA5">
              <w:rPr>
                <w:rFonts w:cs="Arial"/>
                <w:sz w:val="18"/>
                <w:szCs w:val="18"/>
              </w:rPr>
              <w:t xml:space="preserve">Půdorys </w:t>
            </w:r>
            <w:r w:rsidR="002934D3">
              <w:rPr>
                <w:rFonts w:cs="Arial"/>
                <w:sz w:val="18"/>
                <w:szCs w:val="18"/>
              </w:rPr>
              <w:t>1</w:t>
            </w:r>
            <w:r w:rsidR="00985FA5">
              <w:rPr>
                <w:rFonts w:cs="Arial"/>
                <w:sz w:val="18"/>
                <w:szCs w:val="18"/>
              </w:rPr>
              <w:t>.</w:t>
            </w:r>
            <w:r w:rsidR="00D623E7">
              <w:rPr>
                <w:rFonts w:cs="Arial"/>
                <w:sz w:val="18"/>
                <w:szCs w:val="18"/>
              </w:rPr>
              <w:t>N</w:t>
            </w:r>
            <w:r w:rsidR="00985FA5">
              <w:rPr>
                <w:rFonts w:cs="Arial"/>
                <w:sz w:val="18"/>
                <w:szCs w:val="18"/>
              </w:rPr>
              <w:t xml:space="preserve">P </w:t>
            </w:r>
          </w:p>
        </w:tc>
        <w:tc>
          <w:tcPr>
            <w:tcW w:w="992" w:type="dxa"/>
            <w:gridSpan w:val="2"/>
            <w:vAlign w:val="center"/>
          </w:tcPr>
          <w:p w14:paraId="2E577ED2" w14:textId="0CF3D3F8" w:rsidR="000F76A3" w:rsidRDefault="00D623E7" w:rsidP="0080461F">
            <w:pPr>
              <w:pStyle w:val="Zhlav"/>
              <w:tabs>
                <w:tab w:val="clear" w:pos="4536"/>
              </w:tabs>
              <w:spacing w:line="280" w:lineRule="exact"/>
              <w:rPr>
                <w:rFonts w:cs="Arial"/>
                <w:sz w:val="18"/>
                <w:szCs w:val="18"/>
              </w:rPr>
            </w:pPr>
            <w:r>
              <w:rPr>
                <w:rFonts w:cs="Arial"/>
                <w:sz w:val="18"/>
                <w:szCs w:val="18"/>
              </w:rPr>
              <w:t>NB</w:t>
            </w:r>
            <w:r w:rsidR="002934D3">
              <w:rPr>
                <w:rFonts w:cs="Arial"/>
                <w:sz w:val="18"/>
                <w:szCs w:val="18"/>
              </w:rPr>
              <w:t>.</w:t>
            </w:r>
            <w:r w:rsidR="00797AB7">
              <w:rPr>
                <w:rFonts w:cs="Arial"/>
                <w:sz w:val="18"/>
                <w:szCs w:val="18"/>
              </w:rPr>
              <w:t>1</w:t>
            </w:r>
          </w:p>
        </w:tc>
        <w:tc>
          <w:tcPr>
            <w:tcW w:w="3544" w:type="dxa"/>
            <w:gridSpan w:val="2"/>
            <w:vAlign w:val="center"/>
          </w:tcPr>
          <w:p w14:paraId="6DA9004C" w14:textId="4CFF5987" w:rsidR="000F76A3" w:rsidRPr="0080461F" w:rsidRDefault="003B6093" w:rsidP="0080461F">
            <w:pPr>
              <w:pStyle w:val="Zhlav"/>
              <w:tabs>
                <w:tab w:val="clear" w:pos="4536"/>
              </w:tabs>
              <w:spacing w:line="280" w:lineRule="exact"/>
              <w:rPr>
                <w:rFonts w:cs="Arial"/>
                <w:sz w:val="18"/>
                <w:szCs w:val="18"/>
              </w:rPr>
            </w:pPr>
            <w:r w:rsidRPr="0080461F">
              <w:rPr>
                <w:rFonts w:cs="Arial"/>
                <w:sz w:val="18"/>
                <w:szCs w:val="18"/>
              </w:rPr>
              <w:t>EPS_</w:t>
            </w:r>
            <w:r w:rsidR="00D623E7">
              <w:rPr>
                <w:rFonts w:cs="Arial"/>
                <w:sz w:val="18"/>
                <w:szCs w:val="18"/>
              </w:rPr>
              <w:t>NB</w:t>
            </w:r>
            <w:r w:rsidRPr="0080461F">
              <w:rPr>
                <w:rFonts w:cs="Arial"/>
                <w:sz w:val="18"/>
                <w:szCs w:val="18"/>
              </w:rPr>
              <w:t>_1.</w:t>
            </w:r>
            <w:r w:rsidR="00D623E7">
              <w:rPr>
                <w:rFonts w:cs="Arial"/>
                <w:sz w:val="18"/>
                <w:szCs w:val="18"/>
              </w:rPr>
              <w:t>N</w:t>
            </w:r>
            <w:r w:rsidRPr="0080461F">
              <w:rPr>
                <w:rFonts w:cs="Arial"/>
                <w:sz w:val="18"/>
                <w:szCs w:val="18"/>
              </w:rPr>
              <w:t>P.dwg</w:t>
            </w:r>
          </w:p>
        </w:tc>
        <w:tc>
          <w:tcPr>
            <w:tcW w:w="850" w:type="dxa"/>
            <w:gridSpan w:val="2"/>
            <w:vAlign w:val="center"/>
          </w:tcPr>
          <w:p w14:paraId="077D64CA" w14:textId="17F51304" w:rsidR="000F76A3" w:rsidRDefault="003C7723" w:rsidP="0080461F">
            <w:pPr>
              <w:pStyle w:val="Zhlav"/>
              <w:tabs>
                <w:tab w:val="clear" w:pos="4536"/>
              </w:tabs>
              <w:spacing w:line="280" w:lineRule="exact"/>
              <w:rPr>
                <w:rFonts w:cs="Arial"/>
                <w:sz w:val="18"/>
                <w:szCs w:val="18"/>
              </w:rPr>
            </w:pPr>
            <w:r>
              <w:rPr>
                <w:rFonts w:cs="Arial"/>
                <w:sz w:val="18"/>
                <w:szCs w:val="18"/>
              </w:rPr>
              <w:t>10</w:t>
            </w:r>
            <w:r w:rsidR="00D6598D" w:rsidRPr="00002957">
              <w:rPr>
                <w:rFonts w:cs="Arial"/>
                <w:sz w:val="18"/>
                <w:szCs w:val="18"/>
              </w:rPr>
              <w:t xml:space="preserve"> x A4</w:t>
            </w:r>
          </w:p>
        </w:tc>
      </w:tr>
      <w:tr w:rsidR="00BA4BFC" w:rsidRPr="0080461F" w14:paraId="182793DD" w14:textId="77777777" w:rsidTr="0080461F">
        <w:tc>
          <w:tcPr>
            <w:tcW w:w="3969" w:type="dxa"/>
            <w:gridSpan w:val="2"/>
            <w:vAlign w:val="center"/>
          </w:tcPr>
          <w:p w14:paraId="6BBBDBC3" w14:textId="0B306388" w:rsidR="00BA4BFC" w:rsidRPr="00002957" w:rsidRDefault="00D623E7" w:rsidP="00BA4BFC">
            <w:pPr>
              <w:pStyle w:val="Zhlav"/>
              <w:tabs>
                <w:tab w:val="clear" w:pos="4536"/>
              </w:tabs>
              <w:spacing w:line="280" w:lineRule="exact"/>
              <w:rPr>
                <w:rFonts w:cs="Arial"/>
                <w:sz w:val="18"/>
                <w:szCs w:val="18"/>
              </w:rPr>
            </w:pPr>
            <w:r>
              <w:rPr>
                <w:rFonts w:cs="Arial"/>
                <w:sz w:val="18"/>
                <w:szCs w:val="18"/>
              </w:rPr>
              <w:t>EPS – UBYTOVACÍ OBJEKT, NOVÁ BUDOVA, Půdorys 2.NP</w:t>
            </w:r>
          </w:p>
        </w:tc>
        <w:tc>
          <w:tcPr>
            <w:tcW w:w="992" w:type="dxa"/>
            <w:gridSpan w:val="2"/>
            <w:vAlign w:val="center"/>
          </w:tcPr>
          <w:p w14:paraId="20EAC173" w14:textId="3794E56D" w:rsidR="00BA4BFC" w:rsidRDefault="00D623E7" w:rsidP="0080461F">
            <w:pPr>
              <w:pStyle w:val="Zhlav"/>
              <w:tabs>
                <w:tab w:val="clear" w:pos="4536"/>
              </w:tabs>
              <w:spacing w:line="280" w:lineRule="exact"/>
              <w:rPr>
                <w:rFonts w:cs="Arial"/>
                <w:sz w:val="18"/>
                <w:szCs w:val="18"/>
              </w:rPr>
            </w:pPr>
            <w:r>
              <w:rPr>
                <w:rFonts w:cs="Arial"/>
                <w:sz w:val="18"/>
                <w:szCs w:val="18"/>
              </w:rPr>
              <w:t>NB</w:t>
            </w:r>
            <w:r w:rsidR="003B6093">
              <w:rPr>
                <w:rFonts w:cs="Arial"/>
                <w:sz w:val="18"/>
                <w:szCs w:val="18"/>
              </w:rPr>
              <w:t>.2</w:t>
            </w:r>
          </w:p>
        </w:tc>
        <w:tc>
          <w:tcPr>
            <w:tcW w:w="3544" w:type="dxa"/>
            <w:gridSpan w:val="2"/>
            <w:vAlign w:val="center"/>
          </w:tcPr>
          <w:p w14:paraId="690C2B1F" w14:textId="573FEAA5" w:rsidR="00BA4BFC" w:rsidRPr="0080461F" w:rsidRDefault="0080461F" w:rsidP="0080461F">
            <w:pPr>
              <w:pStyle w:val="Zhlav"/>
              <w:tabs>
                <w:tab w:val="clear" w:pos="4536"/>
              </w:tabs>
              <w:spacing w:line="280" w:lineRule="exact"/>
              <w:rPr>
                <w:rFonts w:cs="Arial"/>
                <w:sz w:val="18"/>
                <w:szCs w:val="18"/>
              </w:rPr>
            </w:pPr>
            <w:r w:rsidRPr="0080461F">
              <w:rPr>
                <w:rFonts w:cs="Arial"/>
                <w:sz w:val="18"/>
                <w:szCs w:val="18"/>
              </w:rPr>
              <w:t>EPS_</w:t>
            </w:r>
            <w:r w:rsidR="00D623E7">
              <w:rPr>
                <w:rFonts w:cs="Arial"/>
                <w:sz w:val="18"/>
                <w:szCs w:val="18"/>
              </w:rPr>
              <w:t>NB</w:t>
            </w:r>
            <w:r w:rsidRPr="0080461F">
              <w:rPr>
                <w:rFonts w:cs="Arial"/>
                <w:sz w:val="18"/>
                <w:szCs w:val="18"/>
              </w:rPr>
              <w:t>_</w:t>
            </w:r>
            <w:r w:rsidR="00D623E7">
              <w:rPr>
                <w:rFonts w:cs="Arial"/>
                <w:sz w:val="18"/>
                <w:szCs w:val="18"/>
              </w:rPr>
              <w:t>2</w:t>
            </w:r>
            <w:r w:rsidRPr="0080461F">
              <w:rPr>
                <w:rFonts w:cs="Arial"/>
                <w:sz w:val="18"/>
                <w:szCs w:val="18"/>
              </w:rPr>
              <w:t>.NP.dwg</w:t>
            </w:r>
          </w:p>
        </w:tc>
        <w:tc>
          <w:tcPr>
            <w:tcW w:w="850" w:type="dxa"/>
            <w:gridSpan w:val="2"/>
            <w:vAlign w:val="center"/>
          </w:tcPr>
          <w:p w14:paraId="12DF3602" w14:textId="01DD28A9" w:rsidR="00BA4BFC" w:rsidRDefault="003C7723" w:rsidP="0080461F">
            <w:pPr>
              <w:pStyle w:val="Zhlav"/>
              <w:tabs>
                <w:tab w:val="clear" w:pos="4536"/>
              </w:tabs>
              <w:spacing w:line="280" w:lineRule="exact"/>
              <w:rPr>
                <w:rFonts w:cs="Arial"/>
                <w:sz w:val="18"/>
                <w:szCs w:val="18"/>
              </w:rPr>
            </w:pPr>
            <w:r>
              <w:rPr>
                <w:rFonts w:cs="Arial"/>
                <w:sz w:val="18"/>
                <w:szCs w:val="18"/>
              </w:rPr>
              <w:t>1</w:t>
            </w:r>
            <w:r w:rsidR="005635B6">
              <w:rPr>
                <w:rFonts w:cs="Arial"/>
                <w:sz w:val="18"/>
                <w:szCs w:val="18"/>
              </w:rPr>
              <w:t>8</w:t>
            </w:r>
            <w:r w:rsidR="00BA4BFC" w:rsidRPr="00002957">
              <w:rPr>
                <w:rFonts w:cs="Arial"/>
                <w:sz w:val="18"/>
                <w:szCs w:val="18"/>
              </w:rPr>
              <w:t xml:space="preserve"> x A4</w:t>
            </w:r>
          </w:p>
        </w:tc>
      </w:tr>
      <w:tr w:rsidR="0080461F" w:rsidRPr="0080461F" w14:paraId="0865F7F2" w14:textId="77777777" w:rsidTr="0080461F">
        <w:trPr>
          <w:trHeight w:val="68"/>
        </w:trPr>
        <w:tc>
          <w:tcPr>
            <w:tcW w:w="3969" w:type="dxa"/>
            <w:gridSpan w:val="2"/>
            <w:vAlign w:val="center"/>
          </w:tcPr>
          <w:p w14:paraId="3A98BBC2" w14:textId="644DAF44" w:rsidR="0080461F" w:rsidRPr="00002957" w:rsidRDefault="00D623E7" w:rsidP="004F44E8">
            <w:pPr>
              <w:pStyle w:val="Zhlav"/>
              <w:tabs>
                <w:tab w:val="clear" w:pos="4536"/>
              </w:tabs>
              <w:spacing w:line="280" w:lineRule="exact"/>
              <w:rPr>
                <w:rFonts w:cs="Arial"/>
                <w:sz w:val="18"/>
                <w:szCs w:val="18"/>
              </w:rPr>
            </w:pPr>
            <w:r>
              <w:rPr>
                <w:rFonts w:cs="Arial"/>
                <w:sz w:val="18"/>
                <w:szCs w:val="18"/>
              </w:rPr>
              <w:t>EPS – UBYTOVACÍ OBJEKT, NOVÁ BUDOVA, Půdorys 3.NP</w:t>
            </w:r>
          </w:p>
        </w:tc>
        <w:tc>
          <w:tcPr>
            <w:tcW w:w="992" w:type="dxa"/>
            <w:gridSpan w:val="2"/>
            <w:vAlign w:val="center"/>
          </w:tcPr>
          <w:p w14:paraId="1067C7FD" w14:textId="4086A925" w:rsidR="0080461F" w:rsidRDefault="00D623E7" w:rsidP="0080461F">
            <w:pPr>
              <w:pStyle w:val="Zhlav"/>
              <w:tabs>
                <w:tab w:val="clear" w:pos="4536"/>
              </w:tabs>
              <w:spacing w:line="280" w:lineRule="exact"/>
              <w:rPr>
                <w:rFonts w:cs="Arial"/>
                <w:sz w:val="18"/>
                <w:szCs w:val="18"/>
              </w:rPr>
            </w:pPr>
            <w:r>
              <w:rPr>
                <w:rFonts w:cs="Arial"/>
                <w:sz w:val="18"/>
                <w:szCs w:val="18"/>
              </w:rPr>
              <w:t>NB</w:t>
            </w:r>
            <w:r w:rsidR="0080461F">
              <w:rPr>
                <w:rFonts w:cs="Arial"/>
                <w:sz w:val="18"/>
                <w:szCs w:val="18"/>
              </w:rPr>
              <w:t>.3</w:t>
            </w:r>
          </w:p>
        </w:tc>
        <w:tc>
          <w:tcPr>
            <w:tcW w:w="3544" w:type="dxa"/>
            <w:gridSpan w:val="2"/>
            <w:vAlign w:val="center"/>
          </w:tcPr>
          <w:p w14:paraId="786FE576" w14:textId="1298490D" w:rsidR="0080461F" w:rsidRPr="0080461F" w:rsidRDefault="0080461F" w:rsidP="0080461F">
            <w:pPr>
              <w:pStyle w:val="Zhlav"/>
              <w:tabs>
                <w:tab w:val="clear" w:pos="4536"/>
              </w:tabs>
              <w:spacing w:line="280" w:lineRule="exact"/>
              <w:rPr>
                <w:rFonts w:cs="Arial"/>
                <w:sz w:val="18"/>
                <w:szCs w:val="18"/>
              </w:rPr>
            </w:pPr>
            <w:r w:rsidRPr="0080461F">
              <w:rPr>
                <w:rFonts w:cs="Arial"/>
                <w:sz w:val="18"/>
                <w:szCs w:val="18"/>
              </w:rPr>
              <w:t>EPS_</w:t>
            </w:r>
            <w:r w:rsidR="00D623E7">
              <w:rPr>
                <w:rFonts w:cs="Arial"/>
                <w:sz w:val="18"/>
                <w:szCs w:val="18"/>
              </w:rPr>
              <w:t>NB</w:t>
            </w:r>
            <w:r w:rsidRPr="0080461F">
              <w:rPr>
                <w:rFonts w:cs="Arial"/>
                <w:sz w:val="18"/>
                <w:szCs w:val="18"/>
              </w:rPr>
              <w:t>_</w:t>
            </w:r>
            <w:r w:rsidR="00D623E7">
              <w:rPr>
                <w:rFonts w:cs="Arial"/>
                <w:sz w:val="18"/>
                <w:szCs w:val="18"/>
              </w:rPr>
              <w:t>3</w:t>
            </w:r>
            <w:r w:rsidRPr="0080461F">
              <w:rPr>
                <w:rFonts w:cs="Arial"/>
                <w:sz w:val="18"/>
                <w:szCs w:val="18"/>
              </w:rPr>
              <w:t>.NP.dwg</w:t>
            </w:r>
          </w:p>
        </w:tc>
        <w:tc>
          <w:tcPr>
            <w:tcW w:w="850" w:type="dxa"/>
            <w:gridSpan w:val="2"/>
            <w:vAlign w:val="center"/>
          </w:tcPr>
          <w:p w14:paraId="77C2D4AD" w14:textId="31CF9588" w:rsidR="0080461F" w:rsidRDefault="003C7723" w:rsidP="0080461F">
            <w:pPr>
              <w:pStyle w:val="Zhlav"/>
              <w:tabs>
                <w:tab w:val="clear" w:pos="4536"/>
              </w:tabs>
              <w:spacing w:line="280" w:lineRule="exact"/>
              <w:rPr>
                <w:rFonts w:cs="Arial"/>
                <w:sz w:val="18"/>
                <w:szCs w:val="18"/>
              </w:rPr>
            </w:pPr>
            <w:r>
              <w:rPr>
                <w:rFonts w:cs="Arial"/>
                <w:sz w:val="18"/>
                <w:szCs w:val="18"/>
              </w:rPr>
              <w:t>1</w:t>
            </w:r>
            <w:r w:rsidR="005635B6">
              <w:rPr>
                <w:rFonts w:cs="Arial"/>
                <w:sz w:val="18"/>
                <w:szCs w:val="18"/>
              </w:rPr>
              <w:t>8</w:t>
            </w:r>
            <w:r w:rsidR="0080461F" w:rsidRPr="00002957">
              <w:rPr>
                <w:rFonts w:cs="Arial"/>
                <w:sz w:val="18"/>
                <w:szCs w:val="18"/>
              </w:rPr>
              <w:t xml:space="preserve"> x A4</w:t>
            </w:r>
          </w:p>
        </w:tc>
      </w:tr>
      <w:tr w:rsidR="009B3E1A" w:rsidRPr="0080461F" w14:paraId="18128269" w14:textId="77777777" w:rsidTr="00411C58">
        <w:trPr>
          <w:trHeight w:val="68"/>
        </w:trPr>
        <w:tc>
          <w:tcPr>
            <w:tcW w:w="3969" w:type="dxa"/>
            <w:gridSpan w:val="2"/>
            <w:vAlign w:val="center"/>
          </w:tcPr>
          <w:p w14:paraId="28529788" w14:textId="00E447C3" w:rsidR="009B3E1A" w:rsidRPr="00002957" w:rsidRDefault="00D623E7" w:rsidP="00411C58">
            <w:pPr>
              <w:pStyle w:val="Zhlav"/>
              <w:tabs>
                <w:tab w:val="clear" w:pos="4536"/>
              </w:tabs>
              <w:spacing w:line="280" w:lineRule="exact"/>
              <w:rPr>
                <w:rFonts w:cs="Arial"/>
                <w:sz w:val="18"/>
                <w:szCs w:val="18"/>
              </w:rPr>
            </w:pPr>
            <w:r>
              <w:rPr>
                <w:rFonts w:cs="Arial"/>
                <w:sz w:val="18"/>
                <w:szCs w:val="18"/>
              </w:rPr>
              <w:t>EPS – UBYTOVACÍ OBJEKT, NOVÁ BUDOVA, Půdorys 4.NP</w:t>
            </w:r>
          </w:p>
        </w:tc>
        <w:tc>
          <w:tcPr>
            <w:tcW w:w="992" w:type="dxa"/>
            <w:gridSpan w:val="2"/>
            <w:vAlign w:val="center"/>
          </w:tcPr>
          <w:p w14:paraId="038C102E" w14:textId="4EE027FF" w:rsidR="009B3E1A" w:rsidRDefault="00D623E7" w:rsidP="00411C58">
            <w:pPr>
              <w:pStyle w:val="Zhlav"/>
              <w:tabs>
                <w:tab w:val="clear" w:pos="4536"/>
              </w:tabs>
              <w:spacing w:line="280" w:lineRule="exact"/>
              <w:rPr>
                <w:rFonts w:cs="Arial"/>
                <w:sz w:val="18"/>
                <w:szCs w:val="18"/>
              </w:rPr>
            </w:pPr>
            <w:r>
              <w:rPr>
                <w:rFonts w:cs="Arial"/>
                <w:sz w:val="18"/>
                <w:szCs w:val="18"/>
              </w:rPr>
              <w:t>NB</w:t>
            </w:r>
            <w:r w:rsidR="003C7723">
              <w:rPr>
                <w:rFonts w:cs="Arial"/>
                <w:sz w:val="18"/>
                <w:szCs w:val="18"/>
              </w:rPr>
              <w:t>.4</w:t>
            </w:r>
          </w:p>
        </w:tc>
        <w:tc>
          <w:tcPr>
            <w:tcW w:w="3544" w:type="dxa"/>
            <w:gridSpan w:val="2"/>
            <w:vAlign w:val="center"/>
          </w:tcPr>
          <w:p w14:paraId="2F556B09" w14:textId="611F7636" w:rsidR="009B3E1A" w:rsidRPr="0080461F" w:rsidRDefault="009B3E1A" w:rsidP="00411C58">
            <w:pPr>
              <w:pStyle w:val="Zhlav"/>
              <w:tabs>
                <w:tab w:val="clear" w:pos="4536"/>
              </w:tabs>
              <w:spacing w:line="280" w:lineRule="exact"/>
              <w:rPr>
                <w:rFonts w:cs="Arial"/>
                <w:sz w:val="18"/>
                <w:szCs w:val="18"/>
              </w:rPr>
            </w:pPr>
            <w:r w:rsidRPr="0080461F">
              <w:rPr>
                <w:rFonts w:cs="Arial"/>
                <w:sz w:val="18"/>
                <w:szCs w:val="18"/>
              </w:rPr>
              <w:t>EPS_</w:t>
            </w:r>
            <w:r w:rsidR="00D623E7">
              <w:rPr>
                <w:rFonts w:cs="Arial"/>
                <w:sz w:val="18"/>
                <w:szCs w:val="18"/>
              </w:rPr>
              <w:t>NB</w:t>
            </w:r>
            <w:r w:rsidRPr="0080461F">
              <w:rPr>
                <w:rFonts w:cs="Arial"/>
                <w:sz w:val="18"/>
                <w:szCs w:val="18"/>
              </w:rPr>
              <w:t>_</w:t>
            </w:r>
            <w:r w:rsidR="00D623E7">
              <w:rPr>
                <w:rFonts w:cs="Arial"/>
                <w:sz w:val="18"/>
                <w:szCs w:val="18"/>
              </w:rPr>
              <w:t>4</w:t>
            </w:r>
            <w:r w:rsidRPr="0080461F">
              <w:rPr>
                <w:rFonts w:cs="Arial"/>
                <w:sz w:val="18"/>
                <w:szCs w:val="18"/>
              </w:rPr>
              <w:t>.NP.dwg</w:t>
            </w:r>
          </w:p>
        </w:tc>
        <w:tc>
          <w:tcPr>
            <w:tcW w:w="850" w:type="dxa"/>
            <w:gridSpan w:val="2"/>
            <w:vAlign w:val="center"/>
          </w:tcPr>
          <w:p w14:paraId="7AF80631" w14:textId="4B1A5627" w:rsidR="009B3E1A" w:rsidRDefault="003C7723" w:rsidP="00411C58">
            <w:pPr>
              <w:pStyle w:val="Zhlav"/>
              <w:tabs>
                <w:tab w:val="clear" w:pos="4536"/>
              </w:tabs>
              <w:spacing w:line="280" w:lineRule="exact"/>
              <w:rPr>
                <w:rFonts w:cs="Arial"/>
                <w:sz w:val="18"/>
                <w:szCs w:val="18"/>
              </w:rPr>
            </w:pPr>
            <w:r>
              <w:rPr>
                <w:rFonts w:cs="Arial"/>
                <w:sz w:val="18"/>
                <w:szCs w:val="18"/>
              </w:rPr>
              <w:t>10</w:t>
            </w:r>
            <w:r w:rsidR="009B3E1A" w:rsidRPr="00002957">
              <w:rPr>
                <w:rFonts w:cs="Arial"/>
                <w:sz w:val="18"/>
                <w:szCs w:val="18"/>
              </w:rPr>
              <w:t xml:space="preserve"> x A4</w:t>
            </w:r>
          </w:p>
        </w:tc>
      </w:tr>
      <w:tr w:rsidR="003C7723" w:rsidRPr="0080461F" w14:paraId="4FA8E72E" w14:textId="77777777" w:rsidTr="005A3A32">
        <w:trPr>
          <w:trHeight w:val="68"/>
        </w:trPr>
        <w:tc>
          <w:tcPr>
            <w:tcW w:w="3969" w:type="dxa"/>
            <w:gridSpan w:val="2"/>
            <w:vAlign w:val="center"/>
          </w:tcPr>
          <w:p w14:paraId="4DE10530" w14:textId="523A2719" w:rsidR="003C7723" w:rsidRPr="00002957" w:rsidRDefault="00D623E7" w:rsidP="005A3A32">
            <w:pPr>
              <w:pStyle w:val="Zhlav"/>
              <w:tabs>
                <w:tab w:val="clear" w:pos="4536"/>
              </w:tabs>
              <w:spacing w:line="280" w:lineRule="exact"/>
              <w:rPr>
                <w:rFonts w:cs="Arial"/>
                <w:sz w:val="18"/>
                <w:szCs w:val="18"/>
              </w:rPr>
            </w:pPr>
            <w:r>
              <w:rPr>
                <w:rFonts w:cs="Arial"/>
                <w:sz w:val="18"/>
                <w:szCs w:val="18"/>
              </w:rPr>
              <w:t xml:space="preserve">EPS – UBYTOVACÍ OBJEKT, NOVÁ BUDOVA, </w:t>
            </w:r>
            <w:r w:rsidR="003C7723">
              <w:rPr>
                <w:rFonts w:cs="Arial"/>
                <w:sz w:val="18"/>
                <w:szCs w:val="18"/>
              </w:rPr>
              <w:t xml:space="preserve"> Půdorys </w:t>
            </w:r>
            <w:r>
              <w:rPr>
                <w:rFonts w:cs="Arial"/>
                <w:sz w:val="18"/>
                <w:szCs w:val="18"/>
              </w:rPr>
              <w:t>5</w:t>
            </w:r>
            <w:r w:rsidR="003C7723">
              <w:rPr>
                <w:rFonts w:cs="Arial"/>
                <w:sz w:val="18"/>
                <w:szCs w:val="18"/>
              </w:rPr>
              <w:t>.NP</w:t>
            </w:r>
            <w:r>
              <w:rPr>
                <w:rFonts w:cs="Arial"/>
                <w:sz w:val="18"/>
                <w:szCs w:val="18"/>
              </w:rPr>
              <w:t xml:space="preserve"> A KROVY</w:t>
            </w:r>
          </w:p>
        </w:tc>
        <w:tc>
          <w:tcPr>
            <w:tcW w:w="992" w:type="dxa"/>
            <w:gridSpan w:val="2"/>
            <w:vAlign w:val="center"/>
          </w:tcPr>
          <w:p w14:paraId="4C90EA5D" w14:textId="31641F97" w:rsidR="003C7723" w:rsidRDefault="00D623E7" w:rsidP="005A3A32">
            <w:pPr>
              <w:pStyle w:val="Zhlav"/>
              <w:tabs>
                <w:tab w:val="clear" w:pos="4536"/>
              </w:tabs>
              <w:spacing w:line="280" w:lineRule="exact"/>
              <w:rPr>
                <w:rFonts w:cs="Arial"/>
                <w:sz w:val="18"/>
                <w:szCs w:val="18"/>
              </w:rPr>
            </w:pPr>
            <w:r>
              <w:rPr>
                <w:rFonts w:cs="Arial"/>
                <w:sz w:val="18"/>
                <w:szCs w:val="18"/>
              </w:rPr>
              <w:t>NB</w:t>
            </w:r>
            <w:r w:rsidR="003C7723">
              <w:rPr>
                <w:rFonts w:cs="Arial"/>
                <w:sz w:val="18"/>
                <w:szCs w:val="18"/>
              </w:rPr>
              <w:t>.5</w:t>
            </w:r>
          </w:p>
        </w:tc>
        <w:tc>
          <w:tcPr>
            <w:tcW w:w="3544" w:type="dxa"/>
            <w:gridSpan w:val="2"/>
            <w:vAlign w:val="center"/>
          </w:tcPr>
          <w:p w14:paraId="6E7BC926" w14:textId="525341DB" w:rsidR="003C7723" w:rsidRPr="0080461F" w:rsidRDefault="003C7723" w:rsidP="005A3A32">
            <w:pPr>
              <w:pStyle w:val="Zhlav"/>
              <w:tabs>
                <w:tab w:val="clear" w:pos="4536"/>
              </w:tabs>
              <w:spacing w:line="280" w:lineRule="exact"/>
              <w:rPr>
                <w:rFonts w:cs="Arial"/>
                <w:sz w:val="18"/>
                <w:szCs w:val="18"/>
              </w:rPr>
            </w:pPr>
            <w:r w:rsidRPr="0080461F">
              <w:rPr>
                <w:rFonts w:cs="Arial"/>
                <w:sz w:val="18"/>
                <w:szCs w:val="18"/>
              </w:rPr>
              <w:t>EPS_</w:t>
            </w:r>
            <w:r w:rsidR="00D623E7">
              <w:rPr>
                <w:rFonts w:cs="Arial"/>
                <w:sz w:val="18"/>
                <w:szCs w:val="18"/>
              </w:rPr>
              <w:t>NB</w:t>
            </w:r>
            <w:r w:rsidRPr="0080461F">
              <w:rPr>
                <w:rFonts w:cs="Arial"/>
                <w:sz w:val="18"/>
                <w:szCs w:val="18"/>
              </w:rPr>
              <w:t>_</w:t>
            </w:r>
            <w:r w:rsidR="00D623E7">
              <w:rPr>
                <w:rFonts w:cs="Arial"/>
                <w:sz w:val="18"/>
                <w:szCs w:val="18"/>
              </w:rPr>
              <w:t>5</w:t>
            </w:r>
            <w:r w:rsidRPr="0080461F">
              <w:rPr>
                <w:rFonts w:cs="Arial"/>
                <w:sz w:val="18"/>
                <w:szCs w:val="18"/>
              </w:rPr>
              <w:t>.NP.dwg</w:t>
            </w:r>
          </w:p>
        </w:tc>
        <w:tc>
          <w:tcPr>
            <w:tcW w:w="850" w:type="dxa"/>
            <w:gridSpan w:val="2"/>
            <w:vAlign w:val="center"/>
          </w:tcPr>
          <w:p w14:paraId="1DE0AF11" w14:textId="4C0D3BC6" w:rsidR="003C7723" w:rsidRDefault="003C7723" w:rsidP="005A3A32">
            <w:pPr>
              <w:pStyle w:val="Zhlav"/>
              <w:tabs>
                <w:tab w:val="clear" w:pos="4536"/>
              </w:tabs>
              <w:spacing w:line="280" w:lineRule="exact"/>
              <w:rPr>
                <w:rFonts w:cs="Arial"/>
                <w:sz w:val="18"/>
                <w:szCs w:val="18"/>
              </w:rPr>
            </w:pPr>
            <w:r>
              <w:rPr>
                <w:rFonts w:cs="Arial"/>
                <w:sz w:val="18"/>
                <w:szCs w:val="18"/>
              </w:rPr>
              <w:t>10</w:t>
            </w:r>
            <w:r w:rsidRPr="00002957">
              <w:rPr>
                <w:rFonts w:cs="Arial"/>
                <w:sz w:val="18"/>
                <w:szCs w:val="18"/>
              </w:rPr>
              <w:t xml:space="preserve"> x A4</w:t>
            </w:r>
          </w:p>
        </w:tc>
      </w:tr>
      <w:tr w:rsidR="00D623E7" w:rsidRPr="0080461F" w14:paraId="7F54E182" w14:textId="77777777" w:rsidTr="0090220F">
        <w:trPr>
          <w:trHeight w:val="68"/>
        </w:trPr>
        <w:tc>
          <w:tcPr>
            <w:tcW w:w="3969" w:type="dxa"/>
            <w:gridSpan w:val="2"/>
            <w:vAlign w:val="center"/>
          </w:tcPr>
          <w:p w14:paraId="60BF3922" w14:textId="476D0DFD" w:rsidR="00D623E7" w:rsidRPr="00002957" w:rsidRDefault="00D623E7" w:rsidP="007937E6">
            <w:pPr>
              <w:pStyle w:val="Zhlav"/>
              <w:tabs>
                <w:tab w:val="clear" w:pos="4536"/>
              </w:tabs>
              <w:spacing w:line="280" w:lineRule="exact"/>
              <w:ind w:right="-69"/>
              <w:rPr>
                <w:rFonts w:cs="Arial"/>
                <w:sz w:val="18"/>
                <w:szCs w:val="18"/>
              </w:rPr>
            </w:pPr>
            <w:r>
              <w:rPr>
                <w:rFonts w:cs="Arial"/>
                <w:sz w:val="18"/>
                <w:szCs w:val="18"/>
              </w:rPr>
              <w:t>EPS – UBYTOVACÍ OBJEKT, NOVÁ BUDOVA,  Půdorys STŘECHY A NÁSTAVBY SCHODIŠTĚ</w:t>
            </w:r>
          </w:p>
        </w:tc>
        <w:tc>
          <w:tcPr>
            <w:tcW w:w="992" w:type="dxa"/>
            <w:gridSpan w:val="2"/>
            <w:vAlign w:val="center"/>
          </w:tcPr>
          <w:p w14:paraId="22FFB0C9" w14:textId="66327EDA" w:rsidR="00D623E7" w:rsidRDefault="00D623E7" w:rsidP="0090220F">
            <w:pPr>
              <w:pStyle w:val="Zhlav"/>
              <w:tabs>
                <w:tab w:val="clear" w:pos="4536"/>
              </w:tabs>
              <w:spacing w:line="280" w:lineRule="exact"/>
              <w:rPr>
                <w:rFonts w:cs="Arial"/>
                <w:sz w:val="18"/>
                <w:szCs w:val="18"/>
              </w:rPr>
            </w:pPr>
            <w:r>
              <w:rPr>
                <w:rFonts w:cs="Arial"/>
                <w:sz w:val="18"/>
                <w:szCs w:val="18"/>
              </w:rPr>
              <w:t>NB.6</w:t>
            </w:r>
          </w:p>
        </w:tc>
        <w:tc>
          <w:tcPr>
            <w:tcW w:w="3544" w:type="dxa"/>
            <w:gridSpan w:val="2"/>
            <w:vAlign w:val="center"/>
          </w:tcPr>
          <w:p w14:paraId="462DC3EB" w14:textId="76D5DF3E" w:rsidR="00D623E7" w:rsidRPr="0080461F" w:rsidRDefault="00D623E7" w:rsidP="0090220F">
            <w:pPr>
              <w:pStyle w:val="Zhlav"/>
              <w:tabs>
                <w:tab w:val="clear" w:pos="4536"/>
              </w:tabs>
              <w:spacing w:line="280" w:lineRule="exact"/>
              <w:rPr>
                <w:rFonts w:cs="Arial"/>
                <w:sz w:val="18"/>
                <w:szCs w:val="18"/>
              </w:rPr>
            </w:pPr>
            <w:r w:rsidRPr="0080461F">
              <w:rPr>
                <w:rFonts w:cs="Arial"/>
                <w:sz w:val="18"/>
                <w:szCs w:val="18"/>
              </w:rPr>
              <w:t>EPS_</w:t>
            </w:r>
            <w:r>
              <w:rPr>
                <w:rFonts w:cs="Arial"/>
                <w:sz w:val="18"/>
                <w:szCs w:val="18"/>
              </w:rPr>
              <w:t>NB</w:t>
            </w:r>
            <w:r w:rsidRPr="0080461F">
              <w:rPr>
                <w:rFonts w:cs="Arial"/>
                <w:sz w:val="18"/>
                <w:szCs w:val="18"/>
              </w:rPr>
              <w:t>_</w:t>
            </w:r>
            <w:r>
              <w:rPr>
                <w:rFonts w:cs="Arial"/>
                <w:sz w:val="18"/>
                <w:szCs w:val="18"/>
              </w:rPr>
              <w:t>STŘECHA</w:t>
            </w:r>
            <w:r w:rsidRPr="0080461F">
              <w:rPr>
                <w:rFonts w:cs="Arial"/>
                <w:sz w:val="18"/>
                <w:szCs w:val="18"/>
              </w:rPr>
              <w:t>.dwg</w:t>
            </w:r>
          </w:p>
        </w:tc>
        <w:tc>
          <w:tcPr>
            <w:tcW w:w="850" w:type="dxa"/>
            <w:gridSpan w:val="2"/>
            <w:vAlign w:val="center"/>
          </w:tcPr>
          <w:p w14:paraId="64C1F159" w14:textId="6C9FD1CA" w:rsidR="00D623E7" w:rsidRDefault="00D623E7" w:rsidP="0090220F">
            <w:pPr>
              <w:pStyle w:val="Zhlav"/>
              <w:tabs>
                <w:tab w:val="clear" w:pos="4536"/>
              </w:tabs>
              <w:spacing w:line="280" w:lineRule="exact"/>
              <w:rPr>
                <w:rFonts w:cs="Arial"/>
                <w:sz w:val="18"/>
                <w:szCs w:val="18"/>
              </w:rPr>
            </w:pPr>
            <w:r>
              <w:rPr>
                <w:rFonts w:cs="Arial"/>
                <w:sz w:val="18"/>
                <w:szCs w:val="18"/>
              </w:rPr>
              <w:t>1</w:t>
            </w:r>
            <w:r w:rsidR="005635B6">
              <w:rPr>
                <w:rFonts w:cs="Arial"/>
                <w:sz w:val="18"/>
                <w:szCs w:val="18"/>
              </w:rPr>
              <w:t>2</w:t>
            </w:r>
            <w:r w:rsidRPr="00002957">
              <w:rPr>
                <w:rFonts w:cs="Arial"/>
                <w:sz w:val="18"/>
                <w:szCs w:val="18"/>
              </w:rPr>
              <w:t xml:space="preserve"> x A4</w:t>
            </w:r>
          </w:p>
        </w:tc>
      </w:tr>
      <w:tr w:rsidR="007937E6" w:rsidRPr="0080461F" w14:paraId="7017F0FE" w14:textId="77777777" w:rsidTr="00844152">
        <w:tc>
          <w:tcPr>
            <w:tcW w:w="3969" w:type="dxa"/>
            <w:gridSpan w:val="2"/>
            <w:vAlign w:val="center"/>
          </w:tcPr>
          <w:p w14:paraId="505A0296" w14:textId="02D2B225" w:rsidR="007937E6" w:rsidRPr="00002957" w:rsidRDefault="007937E6" w:rsidP="00844152">
            <w:pPr>
              <w:pStyle w:val="Zhlav"/>
              <w:tabs>
                <w:tab w:val="clear" w:pos="4536"/>
              </w:tabs>
              <w:spacing w:line="280" w:lineRule="exact"/>
              <w:rPr>
                <w:rFonts w:cs="Arial"/>
                <w:sz w:val="18"/>
                <w:szCs w:val="18"/>
              </w:rPr>
            </w:pPr>
            <w:r>
              <w:rPr>
                <w:rFonts w:cs="Arial"/>
                <w:sz w:val="18"/>
                <w:szCs w:val="18"/>
              </w:rPr>
              <w:t xml:space="preserve">EPS – UBYTOVACÍ OBJEKT, STARÁ BUDOVA, Půdorys 1.PP </w:t>
            </w:r>
          </w:p>
        </w:tc>
        <w:tc>
          <w:tcPr>
            <w:tcW w:w="992" w:type="dxa"/>
            <w:gridSpan w:val="2"/>
            <w:vAlign w:val="center"/>
          </w:tcPr>
          <w:p w14:paraId="28222230" w14:textId="3D4FF722" w:rsidR="007937E6" w:rsidRDefault="007937E6" w:rsidP="00844152">
            <w:pPr>
              <w:pStyle w:val="Zhlav"/>
              <w:tabs>
                <w:tab w:val="clear" w:pos="4536"/>
              </w:tabs>
              <w:spacing w:line="280" w:lineRule="exact"/>
              <w:rPr>
                <w:rFonts w:cs="Arial"/>
                <w:sz w:val="18"/>
                <w:szCs w:val="18"/>
              </w:rPr>
            </w:pPr>
            <w:r>
              <w:rPr>
                <w:rFonts w:cs="Arial"/>
                <w:sz w:val="18"/>
                <w:szCs w:val="18"/>
              </w:rPr>
              <w:t>SB.1</w:t>
            </w:r>
          </w:p>
        </w:tc>
        <w:tc>
          <w:tcPr>
            <w:tcW w:w="3544" w:type="dxa"/>
            <w:gridSpan w:val="2"/>
            <w:vAlign w:val="center"/>
          </w:tcPr>
          <w:p w14:paraId="40866248" w14:textId="10BA41B3" w:rsidR="007937E6" w:rsidRPr="0080461F" w:rsidRDefault="007937E6" w:rsidP="00844152">
            <w:pPr>
              <w:pStyle w:val="Zhlav"/>
              <w:tabs>
                <w:tab w:val="clear" w:pos="4536"/>
              </w:tabs>
              <w:spacing w:line="280" w:lineRule="exact"/>
              <w:rPr>
                <w:rFonts w:cs="Arial"/>
                <w:sz w:val="18"/>
                <w:szCs w:val="18"/>
              </w:rPr>
            </w:pPr>
            <w:r w:rsidRPr="0080461F">
              <w:rPr>
                <w:rFonts w:cs="Arial"/>
                <w:sz w:val="18"/>
                <w:szCs w:val="18"/>
              </w:rPr>
              <w:t>EPS_</w:t>
            </w:r>
            <w:r>
              <w:rPr>
                <w:rFonts w:cs="Arial"/>
                <w:sz w:val="18"/>
                <w:szCs w:val="18"/>
              </w:rPr>
              <w:t>SB</w:t>
            </w:r>
            <w:r w:rsidRPr="0080461F">
              <w:rPr>
                <w:rFonts w:cs="Arial"/>
                <w:sz w:val="18"/>
                <w:szCs w:val="18"/>
              </w:rPr>
              <w:t>_1.</w:t>
            </w:r>
            <w:r>
              <w:rPr>
                <w:rFonts w:cs="Arial"/>
                <w:sz w:val="18"/>
                <w:szCs w:val="18"/>
              </w:rPr>
              <w:t>N</w:t>
            </w:r>
            <w:r w:rsidRPr="0080461F">
              <w:rPr>
                <w:rFonts w:cs="Arial"/>
                <w:sz w:val="18"/>
                <w:szCs w:val="18"/>
              </w:rPr>
              <w:t>P.dwg</w:t>
            </w:r>
          </w:p>
        </w:tc>
        <w:tc>
          <w:tcPr>
            <w:tcW w:w="850" w:type="dxa"/>
            <w:gridSpan w:val="2"/>
            <w:vAlign w:val="center"/>
          </w:tcPr>
          <w:p w14:paraId="7E752BA2" w14:textId="087F465C" w:rsidR="007937E6" w:rsidRDefault="007937E6" w:rsidP="00844152">
            <w:pPr>
              <w:pStyle w:val="Zhlav"/>
              <w:tabs>
                <w:tab w:val="clear" w:pos="4536"/>
              </w:tabs>
              <w:spacing w:line="280" w:lineRule="exact"/>
              <w:rPr>
                <w:rFonts w:cs="Arial"/>
                <w:sz w:val="18"/>
                <w:szCs w:val="18"/>
              </w:rPr>
            </w:pPr>
            <w:r>
              <w:rPr>
                <w:rFonts w:cs="Arial"/>
                <w:sz w:val="18"/>
                <w:szCs w:val="18"/>
              </w:rPr>
              <w:t>2</w:t>
            </w:r>
            <w:r w:rsidRPr="00002957">
              <w:rPr>
                <w:rFonts w:cs="Arial"/>
                <w:sz w:val="18"/>
                <w:szCs w:val="18"/>
              </w:rPr>
              <w:t xml:space="preserve"> x A4</w:t>
            </w:r>
          </w:p>
        </w:tc>
      </w:tr>
      <w:tr w:rsidR="007937E6" w:rsidRPr="0080461F" w14:paraId="703187E0" w14:textId="77777777" w:rsidTr="00844152">
        <w:tc>
          <w:tcPr>
            <w:tcW w:w="3969" w:type="dxa"/>
            <w:gridSpan w:val="2"/>
            <w:vAlign w:val="center"/>
          </w:tcPr>
          <w:p w14:paraId="618525F3" w14:textId="37415A89" w:rsidR="007937E6" w:rsidRPr="00002957" w:rsidRDefault="007937E6" w:rsidP="00844152">
            <w:pPr>
              <w:pStyle w:val="Zhlav"/>
              <w:tabs>
                <w:tab w:val="clear" w:pos="4536"/>
              </w:tabs>
              <w:spacing w:line="280" w:lineRule="exact"/>
              <w:rPr>
                <w:rFonts w:cs="Arial"/>
                <w:sz w:val="18"/>
                <w:szCs w:val="18"/>
              </w:rPr>
            </w:pPr>
            <w:r>
              <w:rPr>
                <w:rFonts w:cs="Arial"/>
                <w:sz w:val="18"/>
                <w:szCs w:val="18"/>
              </w:rPr>
              <w:t>EPS – UBYTOVACÍ OBJEKT, STARÁ BUDOVA, Půdorys 1.NP</w:t>
            </w:r>
          </w:p>
        </w:tc>
        <w:tc>
          <w:tcPr>
            <w:tcW w:w="992" w:type="dxa"/>
            <w:gridSpan w:val="2"/>
            <w:vAlign w:val="center"/>
          </w:tcPr>
          <w:p w14:paraId="4C0DC7D9" w14:textId="7B93C6C5" w:rsidR="007937E6" w:rsidRDefault="007937E6" w:rsidP="00844152">
            <w:pPr>
              <w:pStyle w:val="Zhlav"/>
              <w:tabs>
                <w:tab w:val="clear" w:pos="4536"/>
              </w:tabs>
              <w:spacing w:line="280" w:lineRule="exact"/>
              <w:rPr>
                <w:rFonts w:cs="Arial"/>
                <w:sz w:val="18"/>
                <w:szCs w:val="18"/>
              </w:rPr>
            </w:pPr>
            <w:r>
              <w:rPr>
                <w:rFonts w:cs="Arial"/>
                <w:sz w:val="18"/>
                <w:szCs w:val="18"/>
              </w:rPr>
              <w:t>SB.2</w:t>
            </w:r>
          </w:p>
        </w:tc>
        <w:tc>
          <w:tcPr>
            <w:tcW w:w="3544" w:type="dxa"/>
            <w:gridSpan w:val="2"/>
            <w:vAlign w:val="center"/>
          </w:tcPr>
          <w:p w14:paraId="47B8B13D" w14:textId="2407D8E2" w:rsidR="007937E6" w:rsidRPr="0080461F" w:rsidRDefault="007937E6" w:rsidP="00844152">
            <w:pPr>
              <w:pStyle w:val="Zhlav"/>
              <w:tabs>
                <w:tab w:val="clear" w:pos="4536"/>
              </w:tabs>
              <w:spacing w:line="280" w:lineRule="exact"/>
              <w:rPr>
                <w:rFonts w:cs="Arial"/>
                <w:sz w:val="18"/>
                <w:szCs w:val="18"/>
              </w:rPr>
            </w:pPr>
            <w:r w:rsidRPr="0080461F">
              <w:rPr>
                <w:rFonts w:cs="Arial"/>
                <w:sz w:val="18"/>
                <w:szCs w:val="18"/>
              </w:rPr>
              <w:t>EPS_</w:t>
            </w:r>
            <w:r>
              <w:rPr>
                <w:rFonts w:cs="Arial"/>
                <w:sz w:val="18"/>
                <w:szCs w:val="18"/>
              </w:rPr>
              <w:t>SB</w:t>
            </w:r>
            <w:r w:rsidRPr="0080461F">
              <w:rPr>
                <w:rFonts w:cs="Arial"/>
                <w:sz w:val="18"/>
                <w:szCs w:val="18"/>
              </w:rPr>
              <w:t>_</w:t>
            </w:r>
            <w:r>
              <w:rPr>
                <w:rFonts w:cs="Arial"/>
                <w:sz w:val="18"/>
                <w:szCs w:val="18"/>
              </w:rPr>
              <w:t>2</w:t>
            </w:r>
            <w:r w:rsidRPr="0080461F">
              <w:rPr>
                <w:rFonts w:cs="Arial"/>
                <w:sz w:val="18"/>
                <w:szCs w:val="18"/>
              </w:rPr>
              <w:t>.NP.dwg</w:t>
            </w:r>
          </w:p>
        </w:tc>
        <w:tc>
          <w:tcPr>
            <w:tcW w:w="850" w:type="dxa"/>
            <w:gridSpan w:val="2"/>
            <w:vAlign w:val="center"/>
          </w:tcPr>
          <w:p w14:paraId="13745019" w14:textId="41AC6A61" w:rsidR="007937E6" w:rsidRDefault="007937E6" w:rsidP="00844152">
            <w:pPr>
              <w:pStyle w:val="Zhlav"/>
              <w:tabs>
                <w:tab w:val="clear" w:pos="4536"/>
              </w:tabs>
              <w:spacing w:line="280" w:lineRule="exact"/>
              <w:rPr>
                <w:rFonts w:cs="Arial"/>
                <w:sz w:val="18"/>
                <w:szCs w:val="18"/>
              </w:rPr>
            </w:pPr>
            <w:r>
              <w:rPr>
                <w:rFonts w:cs="Arial"/>
                <w:sz w:val="18"/>
                <w:szCs w:val="18"/>
              </w:rPr>
              <w:t>8</w:t>
            </w:r>
            <w:r w:rsidRPr="00002957">
              <w:rPr>
                <w:rFonts w:cs="Arial"/>
                <w:sz w:val="18"/>
                <w:szCs w:val="18"/>
              </w:rPr>
              <w:t xml:space="preserve"> x A4</w:t>
            </w:r>
          </w:p>
        </w:tc>
      </w:tr>
      <w:tr w:rsidR="007937E6" w:rsidRPr="0080461F" w14:paraId="3AEDB607" w14:textId="77777777" w:rsidTr="00844152">
        <w:trPr>
          <w:trHeight w:val="68"/>
        </w:trPr>
        <w:tc>
          <w:tcPr>
            <w:tcW w:w="3969" w:type="dxa"/>
            <w:gridSpan w:val="2"/>
            <w:vAlign w:val="center"/>
          </w:tcPr>
          <w:p w14:paraId="37369071" w14:textId="31ED9F09" w:rsidR="007937E6" w:rsidRPr="00002957" w:rsidRDefault="007937E6" w:rsidP="00844152">
            <w:pPr>
              <w:pStyle w:val="Zhlav"/>
              <w:tabs>
                <w:tab w:val="clear" w:pos="4536"/>
              </w:tabs>
              <w:spacing w:line="280" w:lineRule="exact"/>
              <w:rPr>
                <w:rFonts w:cs="Arial"/>
                <w:sz w:val="18"/>
                <w:szCs w:val="18"/>
              </w:rPr>
            </w:pPr>
            <w:r>
              <w:rPr>
                <w:rFonts w:cs="Arial"/>
                <w:sz w:val="18"/>
                <w:szCs w:val="18"/>
              </w:rPr>
              <w:t>EPS – UBYTOVACÍ OBJEKT, STARÁ BUDOVA, Půdorys 2.NP</w:t>
            </w:r>
          </w:p>
        </w:tc>
        <w:tc>
          <w:tcPr>
            <w:tcW w:w="992" w:type="dxa"/>
            <w:gridSpan w:val="2"/>
            <w:vAlign w:val="center"/>
          </w:tcPr>
          <w:p w14:paraId="43500077" w14:textId="24FFD8BA" w:rsidR="007937E6" w:rsidRDefault="007937E6" w:rsidP="00844152">
            <w:pPr>
              <w:pStyle w:val="Zhlav"/>
              <w:tabs>
                <w:tab w:val="clear" w:pos="4536"/>
              </w:tabs>
              <w:spacing w:line="280" w:lineRule="exact"/>
              <w:rPr>
                <w:rFonts w:cs="Arial"/>
                <w:sz w:val="18"/>
                <w:szCs w:val="18"/>
              </w:rPr>
            </w:pPr>
            <w:r>
              <w:rPr>
                <w:rFonts w:cs="Arial"/>
                <w:sz w:val="18"/>
                <w:szCs w:val="18"/>
              </w:rPr>
              <w:t>SB.3</w:t>
            </w:r>
          </w:p>
        </w:tc>
        <w:tc>
          <w:tcPr>
            <w:tcW w:w="3544" w:type="dxa"/>
            <w:gridSpan w:val="2"/>
            <w:vAlign w:val="center"/>
          </w:tcPr>
          <w:p w14:paraId="6F2E9EA8" w14:textId="19DEF007" w:rsidR="007937E6" w:rsidRPr="0080461F" w:rsidRDefault="007937E6" w:rsidP="00844152">
            <w:pPr>
              <w:pStyle w:val="Zhlav"/>
              <w:tabs>
                <w:tab w:val="clear" w:pos="4536"/>
              </w:tabs>
              <w:spacing w:line="280" w:lineRule="exact"/>
              <w:rPr>
                <w:rFonts w:cs="Arial"/>
                <w:sz w:val="18"/>
                <w:szCs w:val="18"/>
              </w:rPr>
            </w:pPr>
            <w:r w:rsidRPr="0080461F">
              <w:rPr>
                <w:rFonts w:cs="Arial"/>
                <w:sz w:val="18"/>
                <w:szCs w:val="18"/>
              </w:rPr>
              <w:t>EPS_</w:t>
            </w:r>
            <w:r>
              <w:rPr>
                <w:rFonts w:cs="Arial"/>
                <w:sz w:val="18"/>
                <w:szCs w:val="18"/>
              </w:rPr>
              <w:t>SB</w:t>
            </w:r>
            <w:r w:rsidRPr="0080461F">
              <w:rPr>
                <w:rFonts w:cs="Arial"/>
                <w:sz w:val="18"/>
                <w:szCs w:val="18"/>
              </w:rPr>
              <w:t>_</w:t>
            </w:r>
            <w:r>
              <w:rPr>
                <w:rFonts w:cs="Arial"/>
                <w:sz w:val="18"/>
                <w:szCs w:val="18"/>
              </w:rPr>
              <w:t>3</w:t>
            </w:r>
            <w:r w:rsidRPr="0080461F">
              <w:rPr>
                <w:rFonts w:cs="Arial"/>
                <w:sz w:val="18"/>
                <w:szCs w:val="18"/>
              </w:rPr>
              <w:t>.NP.dwg</w:t>
            </w:r>
          </w:p>
        </w:tc>
        <w:tc>
          <w:tcPr>
            <w:tcW w:w="850" w:type="dxa"/>
            <w:gridSpan w:val="2"/>
            <w:vAlign w:val="center"/>
          </w:tcPr>
          <w:p w14:paraId="6A899388" w14:textId="73A11598" w:rsidR="007937E6" w:rsidRDefault="007937E6" w:rsidP="00844152">
            <w:pPr>
              <w:pStyle w:val="Zhlav"/>
              <w:tabs>
                <w:tab w:val="clear" w:pos="4536"/>
              </w:tabs>
              <w:spacing w:line="280" w:lineRule="exact"/>
              <w:rPr>
                <w:rFonts w:cs="Arial"/>
                <w:sz w:val="18"/>
                <w:szCs w:val="18"/>
              </w:rPr>
            </w:pPr>
            <w:r>
              <w:rPr>
                <w:rFonts w:cs="Arial"/>
                <w:sz w:val="18"/>
                <w:szCs w:val="18"/>
              </w:rPr>
              <w:t>8</w:t>
            </w:r>
            <w:r w:rsidRPr="00002957">
              <w:rPr>
                <w:rFonts w:cs="Arial"/>
                <w:sz w:val="18"/>
                <w:szCs w:val="18"/>
              </w:rPr>
              <w:t xml:space="preserve"> x A4</w:t>
            </w:r>
          </w:p>
        </w:tc>
      </w:tr>
      <w:tr w:rsidR="007937E6" w:rsidRPr="0080461F" w14:paraId="5DC86CA1" w14:textId="77777777" w:rsidTr="00844152">
        <w:trPr>
          <w:trHeight w:val="68"/>
        </w:trPr>
        <w:tc>
          <w:tcPr>
            <w:tcW w:w="3969" w:type="dxa"/>
            <w:gridSpan w:val="2"/>
            <w:vAlign w:val="center"/>
          </w:tcPr>
          <w:p w14:paraId="4C6CFA6B" w14:textId="4C1CB4BA" w:rsidR="007937E6" w:rsidRPr="00002957" w:rsidRDefault="007937E6" w:rsidP="00844152">
            <w:pPr>
              <w:pStyle w:val="Zhlav"/>
              <w:tabs>
                <w:tab w:val="clear" w:pos="4536"/>
              </w:tabs>
              <w:spacing w:line="280" w:lineRule="exact"/>
              <w:rPr>
                <w:rFonts w:cs="Arial"/>
                <w:sz w:val="18"/>
                <w:szCs w:val="18"/>
              </w:rPr>
            </w:pPr>
            <w:r>
              <w:rPr>
                <w:rFonts w:cs="Arial"/>
                <w:sz w:val="18"/>
                <w:szCs w:val="18"/>
              </w:rPr>
              <w:t>EPS – UBYTOVACÍ OBJEKT, STARÁ BUDOVA, Půdorys 3.NP</w:t>
            </w:r>
          </w:p>
        </w:tc>
        <w:tc>
          <w:tcPr>
            <w:tcW w:w="992" w:type="dxa"/>
            <w:gridSpan w:val="2"/>
            <w:vAlign w:val="center"/>
          </w:tcPr>
          <w:p w14:paraId="0BCFA67A" w14:textId="7441D965" w:rsidR="007937E6" w:rsidRDefault="007937E6" w:rsidP="00844152">
            <w:pPr>
              <w:pStyle w:val="Zhlav"/>
              <w:tabs>
                <w:tab w:val="clear" w:pos="4536"/>
              </w:tabs>
              <w:spacing w:line="280" w:lineRule="exact"/>
              <w:rPr>
                <w:rFonts w:cs="Arial"/>
                <w:sz w:val="18"/>
                <w:szCs w:val="18"/>
              </w:rPr>
            </w:pPr>
            <w:r>
              <w:rPr>
                <w:rFonts w:cs="Arial"/>
                <w:sz w:val="18"/>
                <w:szCs w:val="18"/>
              </w:rPr>
              <w:t>SB.4</w:t>
            </w:r>
          </w:p>
        </w:tc>
        <w:tc>
          <w:tcPr>
            <w:tcW w:w="3544" w:type="dxa"/>
            <w:gridSpan w:val="2"/>
            <w:vAlign w:val="center"/>
          </w:tcPr>
          <w:p w14:paraId="3832545D" w14:textId="6B8FF2A1" w:rsidR="007937E6" w:rsidRPr="0080461F" w:rsidRDefault="007937E6" w:rsidP="00844152">
            <w:pPr>
              <w:pStyle w:val="Zhlav"/>
              <w:tabs>
                <w:tab w:val="clear" w:pos="4536"/>
              </w:tabs>
              <w:spacing w:line="280" w:lineRule="exact"/>
              <w:rPr>
                <w:rFonts w:cs="Arial"/>
                <w:sz w:val="18"/>
                <w:szCs w:val="18"/>
              </w:rPr>
            </w:pPr>
            <w:r w:rsidRPr="0080461F">
              <w:rPr>
                <w:rFonts w:cs="Arial"/>
                <w:sz w:val="18"/>
                <w:szCs w:val="18"/>
              </w:rPr>
              <w:t>EPS_</w:t>
            </w:r>
            <w:r>
              <w:rPr>
                <w:rFonts w:cs="Arial"/>
                <w:sz w:val="18"/>
                <w:szCs w:val="18"/>
              </w:rPr>
              <w:t>SB</w:t>
            </w:r>
            <w:r w:rsidRPr="0080461F">
              <w:rPr>
                <w:rFonts w:cs="Arial"/>
                <w:sz w:val="18"/>
                <w:szCs w:val="18"/>
              </w:rPr>
              <w:t>_</w:t>
            </w:r>
            <w:r>
              <w:rPr>
                <w:rFonts w:cs="Arial"/>
                <w:sz w:val="18"/>
                <w:szCs w:val="18"/>
              </w:rPr>
              <w:t>4</w:t>
            </w:r>
            <w:r w:rsidRPr="0080461F">
              <w:rPr>
                <w:rFonts w:cs="Arial"/>
                <w:sz w:val="18"/>
                <w:szCs w:val="18"/>
              </w:rPr>
              <w:t>.NP.dwg</w:t>
            </w:r>
          </w:p>
        </w:tc>
        <w:tc>
          <w:tcPr>
            <w:tcW w:w="850" w:type="dxa"/>
            <w:gridSpan w:val="2"/>
            <w:vAlign w:val="center"/>
          </w:tcPr>
          <w:p w14:paraId="7DDB368B" w14:textId="23B2B63F" w:rsidR="007937E6" w:rsidRDefault="007937E6" w:rsidP="00844152">
            <w:pPr>
              <w:pStyle w:val="Zhlav"/>
              <w:tabs>
                <w:tab w:val="clear" w:pos="4536"/>
              </w:tabs>
              <w:spacing w:line="280" w:lineRule="exact"/>
              <w:rPr>
                <w:rFonts w:cs="Arial"/>
                <w:sz w:val="18"/>
                <w:szCs w:val="18"/>
              </w:rPr>
            </w:pPr>
            <w:r>
              <w:rPr>
                <w:rFonts w:cs="Arial"/>
                <w:sz w:val="18"/>
                <w:szCs w:val="18"/>
              </w:rPr>
              <w:t>8</w:t>
            </w:r>
            <w:r w:rsidRPr="00002957">
              <w:rPr>
                <w:rFonts w:cs="Arial"/>
                <w:sz w:val="18"/>
                <w:szCs w:val="18"/>
              </w:rPr>
              <w:t xml:space="preserve"> x A4</w:t>
            </w:r>
          </w:p>
        </w:tc>
      </w:tr>
      <w:tr w:rsidR="007937E6" w:rsidRPr="0080461F" w14:paraId="1E9A088E" w14:textId="77777777" w:rsidTr="00844152">
        <w:trPr>
          <w:trHeight w:val="68"/>
        </w:trPr>
        <w:tc>
          <w:tcPr>
            <w:tcW w:w="3969" w:type="dxa"/>
            <w:gridSpan w:val="2"/>
            <w:vAlign w:val="center"/>
          </w:tcPr>
          <w:p w14:paraId="126B0570" w14:textId="580CEEAE" w:rsidR="007937E6" w:rsidRPr="00002957" w:rsidRDefault="007937E6" w:rsidP="00844152">
            <w:pPr>
              <w:pStyle w:val="Zhlav"/>
              <w:tabs>
                <w:tab w:val="clear" w:pos="4536"/>
              </w:tabs>
              <w:spacing w:line="280" w:lineRule="exact"/>
              <w:ind w:right="-69"/>
              <w:rPr>
                <w:rFonts w:cs="Arial"/>
                <w:sz w:val="18"/>
                <w:szCs w:val="18"/>
              </w:rPr>
            </w:pPr>
            <w:r>
              <w:rPr>
                <w:rFonts w:cs="Arial"/>
                <w:sz w:val="18"/>
                <w:szCs w:val="18"/>
              </w:rPr>
              <w:t>EPS – UBYTOVACÍ OBJEKT, STARÁ BUDOVA,  Půdorys STŘECHY A NÁSTAVBY SCHODIŠTĚ</w:t>
            </w:r>
          </w:p>
        </w:tc>
        <w:tc>
          <w:tcPr>
            <w:tcW w:w="992" w:type="dxa"/>
            <w:gridSpan w:val="2"/>
            <w:vAlign w:val="center"/>
          </w:tcPr>
          <w:p w14:paraId="2EBC4B5E" w14:textId="5A8879EE" w:rsidR="007937E6" w:rsidRDefault="007937E6" w:rsidP="00844152">
            <w:pPr>
              <w:pStyle w:val="Zhlav"/>
              <w:tabs>
                <w:tab w:val="clear" w:pos="4536"/>
              </w:tabs>
              <w:spacing w:line="280" w:lineRule="exact"/>
              <w:rPr>
                <w:rFonts w:cs="Arial"/>
                <w:sz w:val="18"/>
                <w:szCs w:val="18"/>
              </w:rPr>
            </w:pPr>
            <w:r>
              <w:rPr>
                <w:rFonts w:cs="Arial"/>
                <w:sz w:val="18"/>
                <w:szCs w:val="18"/>
              </w:rPr>
              <w:t>SB.5</w:t>
            </w:r>
          </w:p>
        </w:tc>
        <w:tc>
          <w:tcPr>
            <w:tcW w:w="3544" w:type="dxa"/>
            <w:gridSpan w:val="2"/>
            <w:vAlign w:val="center"/>
          </w:tcPr>
          <w:p w14:paraId="08A4190A" w14:textId="754DF188" w:rsidR="007937E6" w:rsidRPr="0080461F" w:rsidRDefault="007937E6" w:rsidP="00844152">
            <w:pPr>
              <w:pStyle w:val="Zhlav"/>
              <w:tabs>
                <w:tab w:val="clear" w:pos="4536"/>
              </w:tabs>
              <w:spacing w:line="280" w:lineRule="exact"/>
              <w:rPr>
                <w:rFonts w:cs="Arial"/>
                <w:sz w:val="18"/>
                <w:szCs w:val="18"/>
              </w:rPr>
            </w:pPr>
            <w:r w:rsidRPr="0080461F">
              <w:rPr>
                <w:rFonts w:cs="Arial"/>
                <w:sz w:val="18"/>
                <w:szCs w:val="18"/>
              </w:rPr>
              <w:t>EPS_</w:t>
            </w:r>
            <w:r>
              <w:rPr>
                <w:rFonts w:cs="Arial"/>
                <w:sz w:val="18"/>
                <w:szCs w:val="18"/>
              </w:rPr>
              <w:t>SB</w:t>
            </w:r>
            <w:r w:rsidRPr="0080461F">
              <w:rPr>
                <w:rFonts w:cs="Arial"/>
                <w:sz w:val="18"/>
                <w:szCs w:val="18"/>
              </w:rPr>
              <w:t>_</w:t>
            </w:r>
            <w:r>
              <w:rPr>
                <w:rFonts w:cs="Arial"/>
                <w:sz w:val="18"/>
                <w:szCs w:val="18"/>
              </w:rPr>
              <w:t>STŘECHA</w:t>
            </w:r>
            <w:r w:rsidRPr="0080461F">
              <w:rPr>
                <w:rFonts w:cs="Arial"/>
                <w:sz w:val="18"/>
                <w:szCs w:val="18"/>
              </w:rPr>
              <w:t>.dwg</w:t>
            </w:r>
          </w:p>
        </w:tc>
        <w:tc>
          <w:tcPr>
            <w:tcW w:w="850" w:type="dxa"/>
            <w:gridSpan w:val="2"/>
            <w:vAlign w:val="center"/>
          </w:tcPr>
          <w:p w14:paraId="1A61377A" w14:textId="019668A3" w:rsidR="007937E6" w:rsidRDefault="007937E6" w:rsidP="00844152">
            <w:pPr>
              <w:pStyle w:val="Zhlav"/>
              <w:tabs>
                <w:tab w:val="clear" w:pos="4536"/>
              </w:tabs>
              <w:spacing w:line="280" w:lineRule="exact"/>
              <w:rPr>
                <w:rFonts w:cs="Arial"/>
                <w:sz w:val="18"/>
                <w:szCs w:val="18"/>
              </w:rPr>
            </w:pPr>
            <w:r>
              <w:rPr>
                <w:rFonts w:cs="Arial"/>
                <w:sz w:val="18"/>
                <w:szCs w:val="18"/>
              </w:rPr>
              <w:t>8</w:t>
            </w:r>
            <w:r w:rsidRPr="00002957">
              <w:rPr>
                <w:rFonts w:cs="Arial"/>
                <w:sz w:val="18"/>
                <w:szCs w:val="18"/>
              </w:rPr>
              <w:t xml:space="preserve"> x A4</w:t>
            </w:r>
          </w:p>
        </w:tc>
      </w:tr>
      <w:tr w:rsidR="007937E6" w:rsidRPr="0080461F" w14:paraId="4203D729" w14:textId="77777777" w:rsidTr="00026BFC">
        <w:tc>
          <w:tcPr>
            <w:tcW w:w="3969" w:type="dxa"/>
            <w:gridSpan w:val="2"/>
            <w:vAlign w:val="center"/>
          </w:tcPr>
          <w:p w14:paraId="414631F8" w14:textId="5CD93A15" w:rsidR="007937E6" w:rsidRPr="00002957" w:rsidRDefault="007937E6" w:rsidP="00026BFC">
            <w:pPr>
              <w:pStyle w:val="Zhlav"/>
              <w:tabs>
                <w:tab w:val="clear" w:pos="4536"/>
              </w:tabs>
              <w:spacing w:line="280" w:lineRule="exact"/>
              <w:rPr>
                <w:rFonts w:cs="Arial"/>
                <w:sz w:val="18"/>
                <w:szCs w:val="18"/>
              </w:rPr>
            </w:pPr>
            <w:r>
              <w:rPr>
                <w:rFonts w:cs="Arial"/>
                <w:sz w:val="18"/>
                <w:szCs w:val="18"/>
              </w:rPr>
              <w:t>EPS – UBYTOVACÍ OBJEKT, STRAVOVÁNÍ, Půdorys 1.NP</w:t>
            </w:r>
          </w:p>
        </w:tc>
        <w:tc>
          <w:tcPr>
            <w:tcW w:w="992" w:type="dxa"/>
            <w:gridSpan w:val="2"/>
            <w:vAlign w:val="center"/>
          </w:tcPr>
          <w:p w14:paraId="3CF7C146" w14:textId="012804E0" w:rsidR="007937E6" w:rsidRDefault="007937E6" w:rsidP="00026BFC">
            <w:pPr>
              <w:pStyle w:val="Zhlav"/>
              <w:tabs>
                <w:tab w:val="clear" w:pos="4536"/>
              </w:tabs>
              <w:spacing w:line="280" w:lineRule="exact"/>
              <w:rPr>
                <w:rFonts w:cs="Arial"/>
                <w:sz w:val="18"/>
                <w:szCs w:val="18"/>
              </w:rPr>
            </w:pPr>
            <w:r>
              <w:rPr>
                <w:rFonts w:cs="Arial"/>
                <w:sz w:val="18"/>
                <w:szCs w:val="18"/>
              </w:rPr>
              <w:t>OS.1</w:t>
            </w:r>
          </w:p>
        </w:tc>
        <w:tc>
          <w:tcPr>
            <w:tcW w:w="3544" w:type="dxa"/>
            <w:gridSpan w:val="2"/>
            <w:vAlign w:val="center"/>
          </w:tcPr>
          <w:p w14:paraId="07BE78FE" w14:textId="0E8EEA35" w:rsidR="007937E6" w:rsidRPr="0080461F" w:rsidRDefault="007937E6" w:rsidP="00026BFC">
            <w:pPr>
              <w:pStyle w:val="Zhlav"/>
              <w:tabs>
                <w:tab w:val="clear" w:pos="4536"/>
              </w:tabs>
              <w:spacing w:line="280" w:lineRule="exact"/>
              <w:rPr>
                <w:rFonts w:cs="Arial"/>
                <w:sz w:val="18"/>
                <w:szCs w:val="18"/>
              </w:rPr>
            </w:pPr>
            <w:r w:rsidRPr="0080461F">
              <w:rPr>
                <w:rFonts w:cs="Arial"/>
                <w:sz w:val="18"/>
                <w:szCs w:val="18"/>
              </w:rPr>
              <w:t>EPS_</w:t>
            </w:r>
            <w:r>
              <w:rPr>
                <w:rFonts w:cs="Arial"/>
                <w:sz w:val="18"/>
                <w:szCs w:val="18"/>
              </w:rPr>
              <w:t>STRAVOVANI</w:t>
            </w:r>
            <w:r w:rsidRPr="0080461F">
              <w:rPr>
                <w:rFonts w:cs="Arial"/>
                <w:sz w:val="18"/>
                <w:szCs w:val="18"/>
              </w:rPr>
              <w:t>.dwg</w:t>
            </w:r>
          </w:p>
        </w:tc>
        <w:tc>
          <w:tcPr>
            <w:tcW w:w="850" w:type="dxa"/>
            <w:gridSpan w:val="2"/>
            <w:vAlign w:val="center"/>
          </w:tcPr>
          <w:p w14:paraId="31346498" w14:textId="714E85E2" w:rsidR="007937E6" w:rsidRDefault="007937E6" w:rsidP="00026BFC">
            <w:pPr>
              <w:pStyle w:val="Zhlav"/>
              <w:tabs>
                <w:tab w:val="clear" w:pos="4536"/>
              </w:tabs>
              <w:spacing w:line="280" w:lineRule="exact"/>
              <w:rPr>
                <w:rFonts w:cs="Arial"/>
                <w:sz w:val="18"/>
                <w:szCs w:val="18"/>
              </w:rPr>
            </w:pPr>
            <w:r>
              <w:rPr>
                <w:rFonts w:cs="Arial"/>
                <w:sz w:val="18"/>
                <w:szCs w:val="18"/>
              </w:rPr>
              <w:t>18</w:t>
            </w:r>
            <w:r w:rsidRPr="00002957">
              <w:rPr>
                <w:rFonts w:cs="Arial"/>
                <w:sz w:val="18"/>
                <w:szCs w:val="18"/>
              </w:rPr>
              <w:t xml:space="preserve"> x A4</w:t>
            </w:r>
          </w:p>
        </w:tc>
      </w:tr>
      <w:tr w:rsidR="007937E6" w:rsidRPr="0080461F" w14:paraId="38152992" w14:textId="77777777" w:rsidTr="008C59EB">
        <w:tc>
          <w:tcPr>
            <w:tcW w:w="3969" w:type="dxa"/>
            <w:gridSpan w:val="2"/>
            <w:vAlign w:val="center"/>
          </w:tcPr>
          <w:p w14:paraId="24D8CFB2" w14:textId="0AD9EF28" w:rsidR="007937E6" w:rsidRPr="00002957" w:rsidRDefault="007937E6" w:rsidP="008C59EB">
            <w:pPr>
              <w:pStyle w:val="Zhlav"/>
              <w:tabs>
                <w:tab w:val="clear" w:pos="4536"/>
              </w:tabs>
              <w:spacing w:line="280" w:lineRule="exact"/>
              <w:rPr>
                <w:rFonts w:cs="Arial"/>
                <w:sz w:val="18"/>
                <w:szCs w:val="18"/>
              </w:rPr>
            </w:pPr>
            <w:r>
              <w:rPr>
                <w:rFonts w:cs="Arial"/>
                <w:sz w:val="18"/>
                <w:szCs w:val="18"/>
              </w:rPr>
              <w:t>EPS – UBYTOVACÍ OBJEKT, PRÁDELNA, Půdorys 1.NP</w:t>
            </w:r>
          </w:p>
        </w:tc>
        <w:tc>
          <w:tcPr>
            <w:tcW w:w="992" w:type="dxa"/>
            <w:gridSpan w:val="2"/>
            <w:vAlign w:val="center"/>
          </w:tcPr>
          <w:p w14:paraId="2CA4B010" w14:textId="77777777" w:rsidR="007937E6" w:rsidRDefault="007937E6" w:rsidP="008C59EB">
            <w:pPr>
              <w:pStyle w:val="Zhlav"/>
              <w:tabs>
                <w:tab w:val="clear" w:pos="4536"/>
              </w:tabs>
              <w:spacing w:line="280" w:lineRule="exact"/>
              <w:rPr>
                <w:rFonts w:cs="Arial"/>
                <w:sz w:val="18"/>
                <w:szCs w:val="18"/>
              </w:rPr>
            </w:pPr>
            <w:r>
              <w:rPr>
                <w:rFonts w:cs="Arial"/>
                <w:sz w:val="18"/>
                <w:szCs w:val="18"/>
              </w:rPr>
              <w:t>SB.2</w:t>
            </w:r>
          </w:p>
        </w:tc>
        <w:tc>
          <w:tcPr>
            <w:tcW w:w="3544" w:type="dxa"/>
            <w:gridSpan w:val="2"/>
            <w:vAlign w:val="center"/>
          </w:tcPr>
          <w:p w14:paraId="45032BD5" w14:textId="403A110A" w:rsidR="007937E6" w:rsidRPr="0080461F" w:rsidRDefault="007937E6" w:rsidP="008C59EB">
            <w:pPr>
              <w:pStyle w:val="Zhlav"/>
              <w:tabs>
                <w:tab w:val="clear" w:pos="4536"/>
              </w:tabs>
              <w:spacing w:line="280" w:lineRule="exact"/>
              <w:rPr>
                <w:rFonts w:cs="Arial"/>
                <w:sz w:val="18"/>
                <w:szCs w:val="18"/>
              </w:rPr>
            </w:pPr>
            <w:r w:rsidRPr="0080461F">
              <w:rPr>
                <w:rFonts w:cs="Arial"/>
                <w:sz w:val="18"/>
                <w:szCs w:val="18"/>
              </w:rPr>
              <w:t>EPS_</w:t>
            </w:r>
            <w:r>
              <w:rPr>
                <w:rFonts w:cs="Arial"/>
                <w:sz w:val="18"/>
                <w:szCs w:val="18"/>
              </w:rPr>
              <w:t>PRADELNA</w:t>
            </w:r>
            <w:r w:rsidRPr="0080461F">
              <w:rPr>
                <w:rFonts w:cs="Arial"/>
                <w:sz w:val="18"/>
                <w:szCs w:val="18"/>
              </w:rPr>
              <w:t>.dwg</w:t>
            </w:r>
          </w:p>
        </w:tc>
        <w:tc>
          <w:tcPr>
            <w:tcW w:w="850" w:type="dxa"/>
            <w:gridSpan w:val="2"/>
            <w:vAlign w:val="center"/>
          </w:tcPr>
          <w:p w14:paraId="25B551F0" w14:textId="6CCF8C84" w:rsidR="007937E6" w:rsidRDefault="007937E6" w:rsidP="008C59EB">
            <w:pPr>
              <w:pStyle w:val="Zhlav"/>
              <w:tabs>
                <w:tab w:val="clear" w:pos="4536"/>
              </w:tabs>
              <w:spacing w:line="280" w:lineRule="exact"/>
              <w:rPr>
                <w:rFonts w:cs="Arial"/>
                <w:sz w:val="18"/>
                <w:szCs w:val="18"/>
              </w:rPr>
            </w:pPr>
            <w:r>
              <w:rPr>
                <w:rFonts w:cs="Arial"/>
                <w:sz w:val="18"/>
                <w:szCs w:val="18"/>
              </w:rPr>
              <w:t>8</w:t>
            </w:r>
            <w:r w:rsidRPr="00002957">
              <w:rPr>
                <w:rFonts w:cs="Arial"/>
                <w:sz w:val="18"/>
                <w:szCs w:val="18"/>
              </w:rPr>
              <w:t xml:space="preserve"> x A4</w:t>
            </w:r>
          </w:p>
        </w:tc>
      </w:tr>
      <w:tr w:rsidR="00BA4BFC" w:rsidRPr="00002957" w14:paraId="066F8A0F" w14:textId="77777777" w:rsidTr="0080461F">
        <w:trPr>
          <w:gridAfter w:val="1"/>
          <w:wAfter w:w="283" w:type="dxa"/>
        </w:trPr>
        <w:tc>
          <w:tcPr>
            <w:tcW w:w="3686" w:type="dxa"/>
            <w:vAlign w:val="center"/>
          </w:tcPr>
          <w:p w14:paraId="41605469" w14:textId="77777777" w:rsidR="00BA4BFC" w:rsidRDefault="00BA4BFC" w:rsidP="002B1638">
            <w:pPr>
              <w:pStyle w:val="Zhlav"/>
              <w:tabs>
                <w:tab w:val="clear" w:pos="4536"/>
              </w:tabs>
              <w:spacing w:line="280" w:lineRule="exact"/>
              <w:rPr>
                <w:rFonts w:cs="Arial"/>
                <w:sz w:val="18"/>
                <w:szCs w:val="18"/>
              </w:rPr>
            </w:pPr>
          </w:p>
        </w:tc>
        <w:tc>
          <w:tcPr>
            <w:tcW w:w="992" w:type="dxa"/>
            <w:gridSpan w:val="2"/>
            <w:vAlign w:val="center"/>
          </w:tcPr>
          <w:p w14:paraId="279312CB" w14:textId="77777777" w:rsidR="00BA4BFC" w:rsidRDefault="00BA4BFC" w:rsidP="002B1638">
            <w:pPr>
              <w:pStyle w:val="Zhlav"/>
              <w:tabs>
                <w:tab w:val="clear" w:pos="4536"/>
              </w:tabs>
              <w:spacing w:line="280" w:lineRule="exact"/>
              <w:jc w:val="center"/>
              <w:rPr>
                <w:rFonts w:cs="Arial"/>
                <w:sz w:val="18"/>
                <w:szCs w:val="18"/>
              </w:rPr>
            </w:pPr>
          </w:p>
        </w:tc>
        <w:tc>
          <w:tcPr>
            <w:tcW w:w="3544" w:type="dxa"/>
            <w:gridSpan w:val="2"/>
            <w:vAlign w:val="center"/>
          </w:tcPr>
          <w:p w14:paraId="5044B6A2" w14:textId="77777777" w:rsidR="00BA4BFC" w:rsidRPr="00602C2B" w:rsidRDefault="00BA4BFC" w:rsidP="00D6598D">
            <w:pPr>
              <w:pStyle w:val="Zhlav"/>
              <w:tabs>
                <w:tab w:val="clear" w:pos="4536"/>
              </w:tabs>
              <w:spacing w:line="280" w:lineRule="exact"/>
              <w:ind w:firstLine="497"/>
              <w:jc w:val="right"/>
              <w:rPr>
                <w:rFonts w:cs="Arial"/>
                <w:sz w:val="14"/>
                <w:szCs w:val="14"/>
              </w:rPr>
            </w:pPr>
          </w:p>
        </w:tc>
        <w:tc>
          <w:tcPr>
            <w:tcW w:w="850" w:type="dxa"/>
            <w:gridSpan w:val="2"/>
            <w:vAlign w:val="center"/>
          </w:tcPr>
          <w:p w14:paraId="771F4A3A" w14:textId="77777777" w:rsidR="00BA4BFC" w:rsidRDefault="00BA4BFC" w:rsidP="002B1638">
            <w:pPr>
              <w:pStyle w:val="Zhlav"/>
              <w:tabs>
                <w:tab w:val="clear" w:pos="4536"/>
              </w:tabs>
              <w:spacing w:line="280" w:lineRule="exact"/>
              <w:jc w:val="right"/>
              <w:rPr>
                <w:rFonts w:cs="Arial"/>
                <w:sz w:val="18"/>
                <w:szCs w:val="18"/>
              </w:rPr>
            </w:pPr>
          </w:p>
        </w:tc>
      </w:tr>
      <w:tr w:rsidR="00CD7973" w:rsidRPr="00002957" w14:paraId="5B4C6FBA" w14:textId="77777777" w:rsidTr="0080461F">
        <w:trPr>
          <w:gridAfter w:val="1"/>
          <w:wAfter w:w="283" w:type="dxa"/>
        </w:trPr>
        <w:tc>
          <w:tcPr>
            <w:tcW w:w="3686" w:type="dxa"/>
            <w:vAlign w:val="center"/>
          </w:tcPr>
          <w:p w14:paraId="00102603" w14:textId="77777777" w:rsidR="00CD7973" w:rsidRPr="00002957" w:rsidRDefault="00CD7973" w:rsidP="002B1638">
            <w:pPr>
              <w:pStyle w:val="Zhlav"/>
              <w:tabs>
                <w:tab w:val="clear" w:pos="4536"/>
              </w:tabs>
              <w:spacing w:line="280" w:lineRule="exact"/>
              <w:rPr>
                <w:rFonts w:cs="Arial"/>
                <w:sz w:val="16"/>
                <w:szCs w:val="16"/>
              </w:rPr>
            </w:pPr>
          </w:p>
        </w:tc>
        <w:tc>
          <w:tcPr>
            <w:tcW w:w="992" w:type="dxa"/>
            <w:gridSpan w:val="2"/>
            <w:vAlign w:val="center"/>
          </w:tcPr>
          <w:p w14:paraId="068EFC49" w14:textId="77777777" w:rsidR="00CD7973" w:rsidRPr="00002957" w:rsidRDefault="00CD7973" w:rsidP="002B1638">
            <w:pPr>
              <w:pStyle w:val="Zhlav"/>
              <w:tabs>
                <w:tab w:val="clear" w:pos="4536"/>
              </w:tabs>
              <w:spacing w:line="280" w:lineRule="exact"/>
              <w:jc w:val="center"/>
              <w:rPr>
                <w:rFonts w:cs="Arial"/>
                <w:sz w:val="18"/>
                <w:szCs w:val="18"/>
              </w:rPr>
            </w:pPr>
          </w:p>
        </w:tc>
        <w:tc>
          <w:tcPr>
            <w:tcW w:w="3544" w:type="dxa"/>
            <w:gridSpan w:val="2"/>
            <w:vAlign w:val="center"/>
          </w:tcPr>
          <w:p w14:paraId="36714308" w14:textId="77777777" w:rsidR="00CD7973" w:rsidRPr="00002957" w:rsidRDefault="00CD7973" w:rsidP="002B1638">
            <w:pPr>
              <w:pStyle w:val="Zhlav"/>
              <w:tabs>
                <w:tab w:val="clear" w:pos="4536"/>
              </w:tabs>
              <w:spacing w:line="280" w:lineRule="exact"/>
              <w:jc w:val="right"/>
              <w:rPr>
                <w:rFonts w:cs="Arial"/>
                <w:sz w:val="15"/>
                <w:szCs w:val="15"/>
              </w:rPr>
            </w:pPr>
          </w:p>
        </w:tc>
        <w:tc>
          <w:tcPr>
            <w:tcW w:w="850" w:type="dxa"/>
            <w:gridSpan w:val="2"/>
            <w:vAlign w:val="center"/>
          </w:tcPr>
          <w:p w14:paraId="3225481E" w14:textId="77777777" w:rsidR="00CD7973" w:rsidRPr="00002957" w:rsidRDefault="00CD7973" w:rsidP="002B1638">
            <w:pPr>
              <w:pStyle w:val="Zhlav"/>
              <w:tabs>
                <w:tab w:val="clear" w:pos="4536"/>
              </w:tabs>
              <w:spacing w:line="280" w:lineRule="exact"/>
              <w:jc w:val="right"/>
              <w:rPr>
                <w:rFonts w:cs="Arial"/>
                <w:sz w:val="16"/>
                <w:szCs w:val="16"/>
              </w:rPr>
            </w:pPr>
          </w:p>
        </w:tc>
      </w:tr>
    </w:tbl>
    <w:p w14:paraId="1E6721B1" w14:textId="77777777" w:rsidR="00164FB6" w:rsidRPr="00002957" w:rsidRDefault="00164FB6" w:rsidP="00604879">
      <w:pPr>
        <w:tabs>
          <w:tab w:val="right" w:pos="9072"/>
        </w:tabs>
        <w:spacing w:line="280" w:lineRule="exact"/>
        <w:jc w:val="both"/>
        <w:rPr>
          <w:rFonts w:cs="Arial"/>
          <w:sz w:val="24"/>
        </w:rPr>
      </w:pPr>
    </w:p>
    <w:p w14:paraId="75844516" w14:textId="77777777" w:rsidR="00164FB6" w:rsidRPr="00002957" w:rsidRDefault="00164FB6" w:rsidP="00604879">
      <w:pPr>
        <w:tabs>
          <w:tab w:val="right" w:pos="9072"/>
        </w:tabs>
        <w:spacing w:line="280" w:lineRule="exact"/>
        <w:jc w:val="both"/>
        <w:rPr>
          <w:rFonts w:cs="Arial"/>
        </w:rPr>
        <w:sectPr w:rsidR="00164FB6" w:rsidRPr="00002957" w:rsidSect="000B772A">
          <w:headerReference w:type="default" r:id="rId7"/>
          <w:footerReference w:type="even" r:id="rId8"/>
          <w:footerReference w:type="default" r:id="rId9"/>
          <w:headerReference w:type="first" r:id="rId10"/>
          <w:footerReference w:type="first" r:id="rId11"/>
          <w:type w:val="continuous"/>
          <w:pgSz w:w="11907" w:h="16840" w:code="9"/>
          <w:pgMar w:top="1701" w:right="1418" w:bottom="851" w:left="1418" w:header="907" w:footer="737" w:gutter="0"/>
          <w:paperSrc w:first="7" w:other="7"/>
          <w:cols w:space="708"/>
          <w:titlePg/>
        </w:sectPr>
      </w:pPr>
    </w:p>
    <w:p w14:paraId="3F167B50" w14:textId="76B3DC9E" w:rsidR="00164FB6" w:rsidRPr="003B447D" w:rsidRDefault="00164FB6" w:rsidP="00EE2E9D">
      <w:pPr>
        <w:pStyle w:val="Zkladntext"/>
        <w:spacing w:line="240" w:lineRule="auto"/>
        <w:jc w:val="left"/>
        <w:rPr>
          <w:rFonts w:cs="Arial"/>
          <w:sz w:val="32"/>
        </w:rPr>
      </w:pPr>
      <w:r w:rsidRPr="00EE2E9D">
        <w:rPr>
          <w:b/>
          <w:caps/>
          <w:color w:val="232D80"/>
          <w:sz w:val="28"/>
          <w:szCs w:val="28"/>
        </w:rPr>
        <w:lastRenderedPageBreak/>
        <w:t>Technická zprÁva</w:t>
      </w:r>
    </w:p>
    <w:p w14:paraId="5C857C29" w14:textId="77777777" w:rsidR="00164FB6" w:rsidRPr="00A165E3" w:rsidRDefault="00164FB6" w:rsidP="00A165E3">
      <w:pPr>
        <w:pStyle w:val="Zkladntext"/>
        <w:tabs>
          <w:tab w:val="right" w:pos="9071"/>
        </w:tabs>
        <w:rPr>
          <w:b/>
          <w:color w:val="232D80"/>
          <w:sz w:val="24"/>
          <w:szCs w:val="24"/>
        </w:rPr>
      </w:pPr>
      <w:r w:rsidRPr="00A165E3">
        <w:rPr>
          <w:b/>
          <w:color w:val="232D80"/>
          <w:sz w:val="24"/>
          <w:szCs w:val="24"/>
        </w:rPr>
        <w:t>Obsah:</w:t>
      </w:r>
      <w:r w:rsidR="00A165E3" w:rsidRPr="00A165E3">
        <w:rPr>
          <w:b/>
          <w:color w:val="232D80"/>
          <w:sz w:val="24"/>
          <w:szCs w:val="24"/>
        </w:rPr>
        <w:tab/>
      </w:r>
      <w:r w:rsidRPr="00A165E3">
        <w:rPr>
          <w:b/>
          <w:color w:val="232D80"/>
          <w:sz w:val="24"/>
          <w:szCs w:val="24"/>
        </w:rPr>
        <w:t>Strana</w:t>
      </w:r>
    </w:p>
    <w:p w14:paraId="4B7A075F" w14:textId="73031A37" w:rsidR="009B607A" w:rsidRDefault="00164FB6">
      <w:pPr>
        <w:pStyle w:val="Obsah1"/>
        <w:tabs>
          <w:tab w:val="left" w:pos="440"/>
          <w:tab w:val="right" w:pos="9061"/>
        </w:tabs>
        <w:rPr>
          <w:rFonts w:asciiTheme="minorHAnsi" w:eastAsiaTheme="minorEastAsia" w:hAnsiTheme="minorHAnsi" w:cstheme="minorBidi"/>
          <w:noProof/>
          <w:szCs w:val="22"/>
        </w:rPr>
      </w:pPr>
      <w:r w:rsidRPr="00002957">
        <w:rPr>
          <w:rFonts w:cs="Arial"/>
          <w:szCs w:val="22"/>
        </w:rPr>
        <w:fldChar w:fldCharType="begin"/>
      </w:r>
      <w:r w:rsidRPr="00002957">
        <w:rPr>
          <w:rFonts w:cs="Arial"/>
          <w:szCs w:val="22"/>
        </w:rPr>
        <w:instrText xml:space="preserve"> TOC  \* MERGEFORMAT </w:instrText>
      </w:r>
      <w:r w:rsidRPr="00002957">
        <w:rPr>
          <w:rFonts w:cs="Arial"/>
          <w:szCs w:val="22"/>
        </w:rPr>
        <w:fldChar w:fldCharType="separate"/>
      </w:r>
      <w:r w:rsidR="009B607A" w:rsidRPr="00E246CF">
        <w:rPr>
          <w:rFonts w:cs="Arial"/>
          <w:noProof/>
        </w:rPr>
        <w:t>1.</w:t>
      </w:r>
      <w:r w:rsidR="009B607A">
        <w:rPr>
          <w:rFonts w:asciiTheme="minorHAnsi" w:eastAsiaTheme="minorEastAsia" w:hAnsiTheme="minorHAnsi" w:cstheme="minorBidi"/>
          <w:noProof/>
          <w:szCs w:val="22"/>
        </w:rPr>
        <w:tab/>
      </w:r>
      <w:r w:rsidR="009B607A" w:rsidRPr="00E246CF">
        <w:rPr>
          <w:rFonts w:cs="Arial"/>
          <w:noProof/>
        </w:rPr>
        <w:t>VŠEOBECNÁ ČÁST</w:t>
      </w:r>
      <w:r w:rsidR="009B607A">
        <w:rPr>
          <w:noProof/>
        </w:rPr>
        <w:tab/>
      </w:r>
      <w:r w:rsidR="009B607A">
        <w:rPr>
          <w:noProof/>
        </w:rPr>
        <w:fldChar w:fldCharType="begin"/>
      </w:r>
      <w:r w:rsidR="009B607A">
        <w:rPr>
          <w:noProof/>
        </w:rPr>
        <w:instrText xml:space="preserve"> PAGEREF _Toc112433983 \h </w:instrText>
      </w:r>
      <w:r w:rsidR="009B607A">
        <w:rPr>
          <w:noProof/>
        </w:rPr>
      </w:r>
      <w:r w:rsidR="009B607A">
        <w:rPr>
          <w:noProof/>
        </w:rPr>
        <w:fldChar w:fldCharType="separate"/>
      </w:r>
      <w:r w:rsidR="00183C5E">
        <w:rPr>
          <w:noProof/>
        </w:rPr>
        <w:t>4</w:t>
      </w:r>
      <w:r w:rsidR="009B607A">
        <w:rPr>
          <w:noProof/>
        </w:rPr>
        <w:fldChar w:fldCharType="end"/>
      </w:r>
    </w:p>
    <w:p w14:paraId="237992E4" w14:textId="153C5CDC"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1.1</w:t>
      </w:r>
      <w:r>
        <w:rPr>
          <w:rFonts w:asciiTheme="minorHAnsi" w:eastAsiaTheme="minorEastAsia" w:hAnsiTheme="minorHAnsi" w:cstheme="minorBidi"/>
          <w:noProof/>
          <w:szCs w:val="22"/>
        </w:rPr>
        <w:tab/>
      </w:r>
      <w:r w:rsidRPr="00E246CF">
        <w:rPr>
          <w:rFonts w:cs="Arial"/>
          <w:noProof/>
        </w:rPr>
        <w:t>Předmět dokumentace</w:t>
      </w:r>
      <w:r>
        <w:rPr>
          <w:noProof/>
        </w:rPr>
        <w:tab/>
      </w:r>
      <w:r>
        <w:rPr>
          <w:noProof/>
        </w:rPr>
        <w:fldChar w:fldCharType="begin"/>
      </w:r>
      <w:r>
        <w:rPr>
          <w:noProof/>
        </w:rPr>
        <w:instrText xml:space="preserve"> PAGEREF _Toc112433984 \h </w:instrText>
      </w:r>
      <w:r>
        <w:rPr>
          <w:noProof/>
        </w:rPr>
      </w:r>
      <w:r>
        <w:rPr>
          <w:noProof/>
        </w:rPr>
        <w:fldChar w:fldCharType="separate"/>
      </w:r>
      <w:r w:rsidR="00183C5E">
        <w:rPr>
          <w:noProof/>
        </w:rPr>
        <w:t>4</w:t>
      </w:r>
      <w:r>
        <w:rPr>
          <w:noProof/>
        </w:rPr>
        <w:fldChar w:fldCharType="end"/>
      </w:r>
    </w:p>
    <w:p w14:paraId="0A050455" w14:textId="2536F545"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1.2</w:t>
      </w:r>
      <w:r>
        <w:rPr>
          <w:rFonts w:asciiTheme="minorHAnsi" w:eastAsiaTheme="minorEastAsia" w:hAnsiTheme="minorHAnsi" w:cstheme="minorBidi"/>
          <w:noProof/>
          <w:szCs w:val="22"/>
        </w:rPr>
        <w:tab/>
      </w:r>
      <w:r w:rsidRPr="00E246CF">
        <w:rPr>
          <w:rFonts w:cs="Arial"/>
          <w:noProof/>
        </w:rPr>
        <w:t>Projektové podklady</w:t>
      </w:r>
      <w:r>
        <w:rPr>
          <w:noProof/>
        </w:rPr>
        <w:tab/>
      </w:r>
      <w:r>
        <w:rPr>
          <w:noProof/>
        </w:rPr>
        <w:fldChar w:fldCharType="begin"/>
      </w:r>
      <w:r>
        <w:rPr>
          <w:noProof/>
        </w:rPr>
        <w:instrText xml:space="preserve"> PAGEREF _Toc112433985 \h </w:instrText>
      </w:r>
      <w:r>
        <w:rPr>
          <w:noProof/>
        </w:rPr>
      </w:r>
      <w:r>
        <w:rPr>
          <w:noProof/>
        </w:rPr>
        <w:fldChar w:fldCharType="separate"/>
      </w:r>
      <w:r w:rsidR="00183C5E">
        <w:rPr>
          <w:noProof/>
        </w:rPr>
        <w:t>4</w:t>
      </w:r>
      <w:r>
        <w:rPr>
          <w:noProof/>
        </w:rPr>
        <w:fldChar w:fldCharType="end"/>
      </w:r>
    </w:p>
    <w:p w14:paraId="7D83D9A3" w14:textId="7429037C"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1.3</w:t>
      </w:r>
      <w:r>
        <w:rPr>
          <w:rFonts w:asciiTheme="minorHAnsi" w:eastAsiaTheme="minorEastAsia" w:hAnsiTheme="minorHAnsi" w:cstheme="minorBidi"/>
          <w:noProof/>
          <w:szCs w:val="22"/>
        </w:rPr>
        <w:tab/>
      </w:r>
      <w:r w:rsidRPr="00E246CF">
        <w:rPr>
          <w:rFonts w:cs="Arial"/>
          <w:noProof/>
        </w:rPr>
        <w:t>Charakteristika objektu</w:t>
      </w:r>
      <w:r>
        <w:rPr>
          <w:noProof/>
        </w:rPr>
        <w:tab/>
      </w:r>
      <w:r>
        <w:rPr>
          <w:noProof/>
        </w:rPr>
        <w:fldChar w:fldCharType="begin"/>
      </w:r>
      <w:r>
        <w:rPr>
          <w:noProof/>
        </w:rPr>
        <w:instrText xml:space="preserve"> PAGEREF _Toc112433986 \h </w:instrText>
      </w:r>
      <w:r>
        <w:rPr>
          <w:noProof/>
        </w:rPr>
      </w:r>
      <w:r>
        <w:rPr>
          <w:noProof/>
        </w:rPr>
        <w:fldChar w:fldCharType="separate"/>
      </w:r>
      <w:r w:rsidR="00183C5E">
        <w:rPr>
          <w:noProof/>
        </w:rPr>
        <w:t>5</w:t>
      </w:r>
      <w:r>
        <w:rPr>
          <w:noProof/>
        </w:rPr>
        <w:fldChar w:fldCharType="end"/>
      </w:r>
    </w:p>
    <w:p w14:paraId="46413B39" w14:textId="5BBF2019"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1.4</w:t>
      </w:r>
      <w:r>
        <w:rPr>
          <w:rFonts w:asciiTheme="minorHAnsi" w:eastAsiaTheme="minorEastAsia" w:hAnsiTheme="minorHAnsi" w:cstheme="minorBidi"/>
          <w:noProof/>
          <w:szCs w:val="22"/>
        </w:rPr>
        <w:tab/>
      </w:r>
      <w:r w:rsidRPr="00E246CF">
        <w:rPr>
          <w:rFonts w:cs="Arial"/>
          <w:noProof/>
        </w:rPr>
        <w:t>Ochrana před nebezpečným dotykem</w:t>
      </w:r>
      <w:r>
        <w:rPr>
          <w:noProof/>
        </w:rPr>
        <w:tab/>
      </w:r>
      <w:r>
        <w:rPr>
          <w:noProof/>
        </w:rPr>
        <w:fldChar w:fldCharType="begin"/>
      </w:r>
      <w:r>
        <w:rPr>
          <w:noProof/>
        </w:rPr>
        <w:instrText xml:space="preserve"> PAGEREF _Toc112433987 \h </w:instrText>
      </w:r>
      <w:r>
        <w:rPr>
          <w:noProof/>
        </w:rPr>
      </w:r>
      <w:r>
        <w:rPr>
          <w:noProof/>
        </w:rPr>
        <w:fldChar w:fldCharType="separate"/>
      </w:r>
      <w:r w:rsidR="00183C5E">
        <w:rPr>
          <w:noProof/>
        </w:rPr>
        <w:t>5</w:t>
      </w:r>
      <w:r>
        <w:rPr>
          <w:noProof/>
        </w:rPr>
        <w:fldChar w:fldCharType="end"/>
      </w:r>
    </w:p>
    <w:p w14:paraId="4F89E108" w14:textId="6F14F240"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1.5</w:t>
      </w:r>
      <w:r>
        <w:rPr>
          <w:rFonts w:asciiTheme="minorHAnsi" w:eastAsiaTheme="minorEastAsia" w:hAnsiTheme="minorHAnsi" w:cstheme="minorBidi"/>
          <w:noProof/>
          <w:szCs w:val="22"/>
        </w:rPr>
        <w:tab/>
      </w:r>
      <w:r w:rsidRPr="00E246CF">
        <w:rPr>
          <w:rFonts w:cs="Arial"/>
          <w:noProof/>
        </w:rPr>
        <w:t>Určení prostředí dle ČSN 33 2000-5-51 ed. 3</w:t>
      </w:r>
      <w:r>
        <w:rPr>
          <w:noProof/>
        </w:rPr>
        <w:tab/>
      </w:r>
      <w:r>
        <w:rPr>
          <w:noProof/>
        </w:rPr>
        <w:fldChar w:fldCharType="begin"/>
      </w:r>
      <w:r>
        <w:rPr>
          <w:noProof/>
        </w:rPr>
        <w:instrText xml:space="preserve"> PAGEREF _Toc112433988 \h </w:instrText>
      </w:r>
      <w:r>
        <w:rPr>
          <w:noProof/>
        </w:rPr>
      </w:r>
      <w:r>
        <w:rPr>
          <w:noProof/>
        </w:rPr>
        <w:fldChar w:fldCharType="separate"/>
      </w:r>
      <w:r w:rsidR="00183C5E">
        <w:rPr>
          <w:noProof/>
        </w:rPr>
        <w:t>5</w:t>
      </w:r>
      <w:r>
        <w:rPr>
          <w:noProof/>
        </w:rPr>
        <w:fldChar w:fldCharType="end"/>
      </w:r>
    </w:p>
    <w:p w14:paraId="778ADC40" w14:textId="07EA7B8D"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1.6</w:t>
      </w:r>
      <w:r>
        <w:rPr>
          <w:rFonts w:asciiTheme="minorHAnsi" w:eastAsiaTheme="minorEastAsia" w:hAnsiTheme="minorHAnsi" w:cstheme="minorBidi"/>
          <w:noProof/>
          <w:szCs w:val="22"/>
        </w:rPr>
        <w:tab/>
      </w:r>
      <w:r w:rsidRPr="00E246CF">
        <w:rPr>
          <w:rFonts w:cs="Arial"/>
          <w:noProof/>
        </w:rPr>
        <w:t>Bezpečnost práce a životní prostředí</w:t>
      </w:r>
      <w:r>
        <w:rPr>
          <w:noProof/>
        </w:rPr>
        <w:tab/>
      </w:r>
      <w:r>
        <w:rPr>
          <w:noProof/>
        </w:rPr>
        <w:fldChar w:fldCharType="begin"/>
      </w:r>
      <w:r>
        <w:rPr>
          <w:noProof/>
        </w:rPr>
        <w:instrText xml:space="preserve"> PAGEREF _Toc112433989 \h </w:instrText>
      </w:r>
      <w:r>
        <w:rPr>
          <w:noProof/>
        </w:rPr>
      </w:r>
      <w:r>
        <w:rPr>
          <w:noProof/>
        </w:rPr>
        <w:fldChar w:fldCharType="separate"/>
      </w:r>
      <w:r w:rsidR="00183C5E">
        <w:rPr>
          <w:noProof/>
        </w:rPr>
        <w:t>5</w:t>
      </w:r>
      <w:r>
        <w:rPr>
          <w:noProof/>
        </w:rPr>
        <w:fldChar w:fldCharType="end"/>
      </w:r>
    </w:p>
    <w:p w14:paraId="2530761E" w14:textId="1446620A" w:rsidR="009B607A" w:rsidRDefault="009B607A">
      <w:pPr>
        <w:pStyle w:val="Obsah1"/>
        <w:tabs>
          <w:tab w:val="left" w:pos="440"/>
          <w:tab w:val="right" w:pos="9061"/>
        </w:tabs>
        <w:rPr>
          <w:rFonts w:asciiTheme="minorHAnsi" w:eastAsiaTheme="minorEastAsia" w:hAnsiTheme="minorHAnsi" w:cstheme="minorBidi"/>
          <w:noProof/>
          <w:szCs w:val="22"/>
        </w:rPr>
      </w:pPr>
      <w:r w:rsidRPr="00E246CF">
        <w:rPr>
          <w:rFonts w:cs="Arial"/>
          <w:noProof/>
        </w:rPr>
        <w:t>2.</w:t>
      </w:r>
      <w:r>
        <w:rPr>
          <w:rFonts w:asciiTheme="minorHAnsi" w:eastAsiaTheme="minorEastAsia" w:hAnsiTheme="minorHAnsi" w:cstheme="minorBidi"/>
          <w:noProof/>
          <w:szCs w:val="22"/>
        </w:rPr>
        <w:tab/>
      </w:r>
      <w:r w:rsidRPr="00E246CF">
        <w:rPr>
          <w:rFonts w:cs="Arial"/>
          <w:noProof/>
        </w:rPr>
        <w:t>ELEKTRICKÁ POŽÁRNÍ SIGNALIZACE EPS)</w:t>
      </w:r>
      <w:r>
        <w:rPr>
          <w:noProof/>
        </w:rPr>
        <w:tab/>
      </w:r>
      <w:r>
        <w:rPr>
          <w:noProof/>
        </w:rPr>
        <w:fldChar w:fldCharType="begin"/>
      </w:r>
      <w:r>
        <w:rPr>
          <w:noProof/>
        </w:rPr>
        <w:instrText xml:space="preserve"> PAGEREF _Toc112433990 \h </w:instrText>
      </w:r>
      <w:r>
        <w:rPr>
          <w:noProof/>
        </w:rPr>
      </w:r>
      <w:r>
        <w:rPr>
          <w:noProof/>
        </w:rPr>
        <w:fldChar w:fldCharType="separate"/>
      </w:r>
      <w:r w:rsidR="00183C5E">
        <w:rPr>
          <w:noProof/>
        </w:rPr>
        <w:t>6</w:t>
      </w:r>
      <w:r>
        <w:rPr>
          <w:noProof/>
        </w:rPr>
        <w:fldChar w:fldCharType="end"/>
      </w:r>
    </w:p>
    <w:p w14:paraId="4F3021E8" w14:textId="0BDB4C2A"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2.1</w:t>
      </w:r>
      <w:r>
        <w:rPr>
          <w:rFonts w:asciiTheme="minorHAnsi" w:eastAsiaTheme="minorEastAsia" w:hAnsiTheme="minorHAnsi" w:cstheme="minorBidi"/>
          <w:noProof/>
          <w:szCs w:val="22"/>
        </w:rPr>
        <w:tab/>
      </w:r>
      <w:r w:rsidRPr="00E246CF">
        <w:rPr>
          <w:rFonts w:cs="Arial"/>
          <w:noProof/>
        </w:rPr>
        <w:t>Všeobecný popis systému EPS</w:t>
      </w:r>
      <w:r>
        <w:rPr>
          <w:noProof/>
        </w:rPr>
        <w:tab/>
      </w:r>
      <w:r>
        <w:rPr>
          <w:noProof/>
        </w:rPr>
        <w:fldChar w:fldCharType="begin"/>
      </w:r>
      <w:r>
        <w:rPr>
          <w:noProof/>
        </w:rPr>
        <w:instrText xml:space="preserve"> PAGEREF _Toc112433991 \h </w:instrText>
      </w:r>
      <w:r>
        <w:rPr>
          <w:noProof/>
        </w:rPr>
      </w:r>
      <w:r>
        <w:rPr>
          <w:noProof/>
        </w:rPr>
        <w:fldChar w:fldCharType="separate"/>
      </w:r>
      <w:r w:rsidR="00183C5E">
        <w:rPr>
          <w:noProof/>
        </w:rPr>
        <w:t>6</w:t>
      </w:r>
      <w:r>
        <w:rPr>
          <w:noProof/>
        </w:rPr>
        <w:fldChar w:fldCharType="end"/>
      </w:r>
    </w:p>
    <w:p w14:paraId="0491A64A" w14:textId="2DD1672D"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2.2</w:t>
      </w:r>
      <w:r>
        <w:rPr>
          <w:rFonts w:asciiTheme="minorHAnsi" w:eastAsiaTheme="minorEastAsia" w:hAnsiTheme="minorHAnsi" w:cstheme="minorBidi"/>
          <w:noProof/>
          <w:szCs w:val="22"/>
        </w:rPr>
        <w:tab/>
      </w:r>
      <w:r w:rsidRPr="00E246CF">
        <w:rPr>
          <w:rFonts w:cs="Arial"/>
          <w:noProof/>
        </w:rPr>
        <w:t>Popis systému EPS - ESSER</w:t>
      </w:r>
      <w:r>
        <w:rPr>
          <w:noProof/>
        </w:rPr>
        <w:tab/>
      </w:r>
      <w:r>
        <w:rPr>
          <w:noProof/>
        </w:rPr>
        <w:fldChar w:fldCharType="begin"/>
      </w:r>
      <w:r>
        <w:rPr>
          <w:noProof/>
        </w:rPr>
        <w:instrText xml:space="preserve"> PAGEREF _Toc112433992 \h </w:instrText>
      </w:r>
      <w:r>
        <w:rPr>
          <w:noProof/>
        </w:rPr>
      </w:r>
      <w:r>
        <w:rPr>
          <w:noProof/>
        </w:rPr>
        <w:fldChar w:fldCharType="separate"/>
      </w:r>
      <w:r w:rsidR="00183C5E">
        <w:rPr>
          <w:noProof/>
        </w:rPr>
        <w:t>7</w:t>
      </w:r>
      <w:r>
        <w:rPr>
          <w:noProof/>
        </w:rPr>
        <w:fldChar w:fldCharType="end"/>
      </w:r>
    </w:p>
    <w:p w14:paraId="62A512AA" w14:textId="436B2ECD"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2.3</w:t>
      </w:r>
      <w:r>
        <w:rPr>
          <w:rFonts w:asciiTheme="minorHAnsi" w:eastAsiaTheme="minorEastAsia" w:hAnsiTheme="minorHAnsi" w:cstheme="minorBidi"/>
          <w:noProof/>
          <w:szCs w:val="22"/>
        </w:rPr>
        <w:tab/>
      </w:r>
      <w:r w:rsidRPr="00E246CF">
        <w:rPr>
          <w:rFonts w:cs="Arial"/>
          <w:noProof/>
        </w:rPr>
        <w:t>Popis řešení systému</w:t>
      </w:r>
      <w:r>
        <w:rPr>
          <w:noProof/>
        </w:rPr>
        <w:tab/>
      </w:r>
      <w:r>
        <w:rPr>
          <w:noProof/>
        </w:rPr>
        <w:fldChar w:fldCharType="begin"/>
      </w:r>
      <w:r>
        <w:rPr>
          <w:noProof/>
        </w:rPr>
        <w:instrText xml:space="preserve"> PAGEREF _Toc112433993 \h </w:instrText>
      </w:r>
      <w:r>
        <w:rPr>
          <w:noProof/>
        </w:rPr>
      </w:r>
      <w:r>
        <w:rPr>
          <w:noProof/>
        </w:rPr>
        <w:fldChar w:fldCharType="separate"/>
      </w:r>
      <w:r w:rsidR="00183C5E">
        <w:rPr>
          <w:noProof/>
        </w:rPr>
        <w:t>8</w:t>
      </w:r>
      <w:r>
        <w:rPr>
          <w:noProof/>
        </w:rPr>
        <w:fldChar w:fldCharType="end"/>
      </w:r>
    </w:p>
    <w:p w14:paraId="71C9DCEB" w14:textId="54B8AB18"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2.4</w:t>
      </w:r>
      <w:r>
        <w:rPr>
          <w:rFonts w:asciiTheme="minorHAnsi" w:eastAsiaTheme="minorEastAsia" w:hAnsiTheme="minorHAnsi" w:cstheme="minorBidi"/>
          <w:noProof/>
          <w:szCs w:val="22"/>
        </w:rPr>
        <w:tab/>
      </w:r>
      <w:r w:rsidRPr="00E246CF">
        <w:rPr>
          <w:rFonts w:cs="Arial"/>
          <w:noProof/>
        </w:rPr>
        <w:t>Signalizace poplachu, výstupy a vazby na jiná zařízení</w:t>
      </w:r>
      <w:r>
        <w:rPr>
          <w:noProof/>
        </w:rPr>
        <w:tab/>
      </w:r>
      <w:r>
        <w:rPr>
          <w:noProof/>
        </w:rPr>
        <w:fldChar w:fldCharType="begin"/>
      </w:r>
      <w:r>
        <w:rPr>
          <w:noProof/>
        </w:rPr>
        <w:instrText xml:space="preserve"> PAGEREF _Toc112433994 \h </w:instrText>
      </w:r>
      <w:r>
        <w:rPr>
          <w:noProof/>
        </w:rPr>
      </w:r>
      <w:r>
        <w:rPr>
          <w:noProof/>
        </w:rPr>
        <w:fldChar w:fldCharType="separate"/>
      </w:r>
      <w:r w:rsidR="00183C5E">
        <w:rPr>
          <w:noProof/>
        </w:rPr>
        <w:t>8</w:t>
      </w:r>
      <w:r>
        <w:rPr>
          <w:noProof/>
        </w:rPr>
        <w:fldChar w:fldCharType="end"/>
      </w:r>
    </w:p>
    <w:p w14:paraId="682D296A" w14:textId="531C6E6A"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2.5</w:t>
      </w:r>
      <w:r>
        <w:rPr>
          <w:rFonts w:asciiTheme="minorHAnsi" w:eastAsiaTheme="minorEastAsia" w:hAnsiTheme="minorHAnsi" w:cstheme="minorBidi"/>
          <w:noProof/>
          <w:szCs w:val="22"/>
        </w:rPr>
        <w:tab/>
      </w:r>
      <w:r w:rsidRPr="00E246CF">
        <w:rPr>
          <w:rFonts w:cs="Arial"/>
          <w:noProof/>
        </w:rPr>
        <w:t>Programování výstupů a adresace</w:t>
      </w:r>
      <w:r>
        <w:rPr>
          <w:noProof/>
        </w:rPr>
        <w:tab/>
      </w:r>
      <w:r>
        <w:rPr>
          <w:noProof/>
        </w:rPr>
        <w:fldChar w:fldCharType="begin"/>
      </w:r>
      <w:r>
        <w:rPr>
          <w:noProof/>
        </w:rPr>
        <w:instrText xml:space="preserve"> PAGEREF _Toc112433995 \h </w:instrText>
      </w:r>
      <w:r>
        <w:rPr>
          <w:noProof/>
        </w:rPr>
      </w:r>
      <w:r>
        <w:rPr>
          <w:noProof/>
        </w:rPr>
        <w:fldChar w:fldCharType="separate"/>
      </w:r>
      <w:r w:rsidR="00183C5E">
        <w:rPr>
          <w:noProof/>
        </w:rPr>
        <w:t>10</w:t>
      </w:r>
      <w:r>
        <w:rPr>
          <w:noProof/>
        </w:rPr>
        <w:fldChar w:fldCharType="end"/>
      </w:r>
    </w:p>
    <w:p w14:paraId="279AC610" w14:textId="09C12916"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2.6</w:t>
      </w:r>
      <w:r>
        <w:rPr>
          <w:rFonts w:asciiTheme="minorHAnsi" w:eastAsiaTheme="minorEastAsia" w:hAnsiTheme="minorHAnsi" w:cstheme="minorBidi"/>
          <w:noProof/>
          <w:szCs w:val="22"/>
        </w:rPr>
        <w:tab/>
      </w:r>
      <w:r w:rsidRPr="00E246CF">
        <w:rPr>
          <w:rFonts w:cs="Arial"/>
          <w:noProof/>
        </w:rPr>
        <w:t>Popis a umístění hlásičů EPS</w:t>
      </w:r>
      <w:r>
        <w:rPr>
          <w:noProof/>
        </w:rPr>
        <w:tab/>
      </w:r>
      <w:r>
        <w:rPr>
          <w:noProof/>
        </w:rPr>
        <w:fldChar w:fldCharType="begin"/>
      </w:r>
      <w:r>
        <w:rPr>
          <w:noProof/>
        </w:rPr>
        <w:instrText xml:space="preserve"> PAGEREF _Toc112433996 \h </w:instrText>
      </w:r>
      <w:r>
        <w:rPr>
          <w:noProof/>
        </w:rPr>
      </w:r>
      <w:r>
        <w:rPr>
          <w:noProof/>
        </w:rPr>
        <w:fldChar w:fldCharType="separate"/>
      </w:r>
      <w:r w:rsidR="00183C5E">
        <w:rPr>
          <w:noProof/>
        </w:rPr>
        <w:t>10</w:t>
      </w:r>
      <w:r>
        <w:rPr>
          <w:noProof/>
        </w:rPr>
        <w:fldChar w:fldCharType="end"/>
      </w:r>
    </w:p>
    <w:p w14:paraId="77AD25A2" w14:textId="2846DD55"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2.7</w:t>
      </w:r>
      <w:r>
        <w:rPr>
          <w:rFonts w:asciiTheme="minorHAnsi" w:eastAsiaTheme="minorEastAsia" w:hAnsiTheme="minorHAnsi" w:cstheme="minorBidi"/>
          <w:noProof/>
          <w:szCs w:val="22"/>
        </w:rPr>
        <w:tab/>
      </w:r>
      <w:r w:rsidRPr="00E246CF">
        <w:rPr>
          <w:rFonts w:cs="Arial"/>
          <w:noProof/>
        </w:rPr>
        <w:t>Montáž a údržba hlásičů</w:t>
      </w:r>
      <w:r>
        <w:rPr>
          <w:noProof/>
        </w:rPr>
        <w:tab/>
      </w:r>
      <w:r>
        <w:rPr>
          <w:noProof/>
        </w:rPr>
        <w:fldChar w:fldCharType="begin"/>
      </w:r>
      <w:r>
        <w:rPr>
          <w:noProof/>
        </w:rPr>
        <w:instrText xml:space="preserve"> PAGEREF _Toc112433997 \h </w:instrText>
      </w:r>
      <w:r>
        <w:rPr>
          <w:noProof/>
        </w:rPr>
      </w:r>
      <w:r>
        <w:rPr>
          <w:noProof/>
        </w:rPr>
        <w:fldChar w:fldCharType="separate"/>
      </w:r>
      <w:r w:rsidR="00183C5E">
        <w:rPr>
          <w:noProof/>
        </w:rPr>
        <w:t>11</w:t>
      </w:r>
      <w:r>
        <w:rPr>
          <w:noProof/>
        </w:rPr>
        <w:fldChar w:fldCharType="end"/>
      </w:r>
    </w:p>
    <w:p w14:paraId="48899F2D" w14:textId="0F7C75F2"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2.8</w:t>
      </w:r>
      <w:r>
        <w:rPr>
          <w:rFonts w:asciiTheme="minorHAnsi" w:eastAsiaTheme="minorEastAsia" w:hAnsiTheme="minorHAnsi" w:cstheme="minorBidi"/>
          <w:noProof/>
          <w:szCs w:val="22"/>
        </w:rPr>
        <w:tab/>
      </w:r>
      <w:r w:rsidRPr="00E246CF">
        <w:rPr>
          <w:rFonts w:cs="Arial"/>
          <w:noProof/>
        </w:rPr>
        <w:t>Provedení rozvodů</w:t>
      </w:r>
      <w:r>
        <w:rPr>
          <w:noProof/>
        </w:rPr>
        <w:tab/>
      </w:r>
      <w:r>
        <w:rPr>
          <w:noProof/>
        </w:rPr>
        <w:fldChar w:fldCharType="begin"/>
      </w:r>
      <w:r>
        <w:rPr>
          <w:noProof/>
        </w:rPr>
        <w:instrText xml:space="preserve"> PAGEREF _Toc112433998 \h </w:instrText>
      </w:r>
      <w:r>
        <w:rPr>
          <w:noProof/>
        </w:rPr>
      </w:r>
      <w:r>
        <w:rPr>
          <w:noProof/>
        </w:rPr>
        <w:fldChar w:fldCharType="separate"/>
      </w:r>
      <w:r w:rsidR="00183C5E">
        <w:rPr>
          <w:noProof/>
        </w:rPr>
        <w:t>11</w:t>
      </w:r>
      <w:r>
        <w:rPr>
          <w:noProof/>
        </w:rPr>
        <w:fldChar w:fldCharType="end"/>
      </w:r>
    </w:p>
    <w:p w14:paraId="62AC6DC4" w14:textId="19D5E167"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2.9</w:t>
      </w:r>
      <w:r>
        <w:rPr>
          <w:rFonts w:asciiTheme="minorHAnsi" w:eastAsiaTheme="minorEastAsia" w:hAnsiTheme="minorHAnsi" w:cstheme="minorBidi"/>
          <w:noProof/>
          <w:szCs w:val="22"/>
        </w:rPr>
        <w:tab/>
      </w:r>
      <w:r w:rsidRPr="00E246CF">
        <w:rPr>
          <w:rFonts w:cs="Arial"/>
          <w:noProof/>
        </w:rPr>
        <w:t>Napájení</w:t>
      </w:r>
      <w:r>
        <w:rPr>
          <w:noProof/>
        </w:rPr>
        <w:tab/>
      </w:r>
      <w:r>
        <w:rPr>
          <w:noProof/>
        </w:rPr>
        <w:fldChar w:fldCharType="begin"/>
      </w:r>
      <w:r>
        <w:rPr>
          <w:noProof/>
        </w:rPr>
        <w:instrText xml:space="preserve"> PAGEREF _Toc112433999 \h </w:instrText>
      </w:r>
      <w:r>
        <w:rPr>
          <w:noProof/>
        </w:rPr>
      </w:r>
      <w:r>
        <w:rPr>
          <w:noProof/>
        </w:rPr>
        <w:fldChar w:fldCharType="separate"/>
      </w:r>
      <w:r w:rsidR="00183C5E">
        <w:rPr>
          <w:noProof/>
        </w:rPr>
        <w:t>12</w:t>
      </w:r>
      <w:r>
        <w:rPr>
          <w:noProof/>
        </w:rPr>
        <w:fldChar w:fldCharType="end"/>
      </w:r>
    </w:p>
    <w:p w14:paraId="0BFBF20A" w14:textId="33DF5EF0"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ascii="Tahoma" w:hAnsi="Tahoma" w:cs="Tahoma"/>
          <w:noProof/>
        </w:rPr>
        <w:t>2.10</w:t>
      </w:r>
      <w:r>
        <w:rPr>
          <w:rFonts w:asciiTheme="minorHAnsi" w:eastAsiaTheme="minorEastAsia" w:hAnsiTheme="minorHAnsi" w:cstheme="minorBidi"/>
          <w:noProof/>
          <w:szCs w:val="22"/>
        </w:rPr>
        <w:tab/>
      </w:r>
      <w:r w:rsidRPr="00E246CF">
        <w:rPr>
          <w:rFonts w:ascii="Tahoma" w:hAnsi="Tahoma" w:cs="Tahoma"/>
          <w:noProof/>
        </w:rPr>
        <w:t>Vazby na ostatní profese a zařízení</w:t>
      </w:r>
      <w:r>
        <w:rPr>
          <w:noProof/>
        </w:rPr>
        <w:tab/>
      </w:r>
      <w:r>
        <w:rPr>
          <w:noProof/>
        </w:rPr>
        <w:fldChar w:fldCharType="begin"/>
      </w:r>
      <w:r>
        <w:rPr>
          <w:noProof/>
        </w:rPr>
        <w:instrText xml:space="preserve"> PAGEREF _Toc112434000 \h </w:instrText>
      </w:r>
      <w:r>
        <w:rPr>
          <w:noProof/>
        </w:rPr>
      </w:r>
      <w:r>
        <w:rPr>
          <w:noProof/>
        </w:rPr>
        <w:fldChar w:fldCharType="separate"/>
      </w:r>
      <w:r w:rsidR="00183C5E">
        <w:rPr>
          <w:noProof/>
        </w:rPr>
        <w:t>12</w:t>
      </w:r>
      <w:r>
        <w:rPr>
          <w:noProof/>
        </w:rPr>
        <w:fldChar w:fldCharType="end"/>
      </w:r>
    </w:p>
    <w:p w14:paraId="5B812A72" w14:textId="7D99D01A"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ascii="Tahoma" w:hAnsi="Tahoma" w:cs="Tahoma"/>
          <w:noProof/>
        </w:rPr>
        <w:t>2.11</w:t>
      </w:r>
      <w:r>
        <w:rPr>
          <w:rFonts w:asciiTheme="minorHAnsi" w:eastAsiaTheme="minorEastAsia" w:hAnsiTheme="minorHAnsi" w:cstheme="minorBidi"/>
          <w:noProof/>
          <w:szCs w:val="22"/>
        </w:rPr>
        <w:tab/>
      </w:r>
      <w:r w:rsidRPr="00E246CF">
        <w:rPr>
          <w:rFonts w:ascii="Tahoma" w:hAnsi="Tahoma" w:cs="Tahoma"/>
          <w:noProof/>
        </w:rPr>
        <w:t>Kontrola, údržba a servis, požadavky na pracovní síly</w:t>
      </w:r>
      <w:r>
        <w:rPr>
          <w:noProof/>
        </w:rPr>
        <w:tab/>
      </w:r>
      <w:r>
        <w:rPr>
          <w:noProof/>
        </w:rPr>
        <w:fldChar w:fldCharType="begin"/>
      </w:r>
      <w:r>
        <w:rPr>
          <w:noProof/>
        </w:rPr>
        <w:instrText xml:space="preserve"> PAGEREF _Toc112434001 \h </w:instrText>
      </w:r>
      <w:r>
        <w:rPr>
          <w:noProof/>
        </w:rPr>
      </w:r>
      <w:r>
        <w:rPr>
          <w:noProof/>
        </w:rPr>
        <w:fldChar w:fldCharType="separate"/>
      </w:r>
      <w:r w:rsidR="00183C5E">
        <w:rPr>
          <w:noProof/>
        </w:rPr>
        <w:t>12</w:t>
      </w:r>
      <w:r>
        <w:rPr>
          <w:noProof/>
        </w:rPr>
        <w:fldChar w:fldCharType="end"/>
      </w:r>
    </w:p>
    <w:p w14:paraId="054635D4" w14:textId="4E9E12D9" w:rsidR="009B607A" w:rsidRDefault="009B607A">
      <w:pPr>
        <w:pStyle w:val="Obsah3"/>
        <w:tabs>
          <w:tab w:val="left" w:pos="1320"/>
          <w:tab w:val="right" w:pos="9061"/>
        </w:tabs>
        <w:rPr>
          <w:rFonts w:asciiTheme="minorHAnsi" w:eastAsiaTheme="minorEastAsia" w:hAnsiTheme="minorHAnsi" w:cstheme="minorBidi"/>
          <w:noProof/>
          <w:szCs w:val="22"/>
        </w:rPr>
      </w:pPr>
      <w:r w:rsidRPr="00E246CF">
        <w:rPr>
          <w:rFonts w:ascii="Tahoma" w:hAnsi="Tahoma" w:cs="Tahoma"/>
          <w:noProof/>
        </w:rPr>
        <w:t>2.11.1</w:t>
      </w:r>
      <w:r>
        <w:rPr>
          <w:rFonts w:asciiTheme="minorHAnsi" w:eastAsiaTheme="minorEastAsia" w:hAnsiTheme="minorHAnsi" w:cstheme="minorBidi"/>
          <w:noProof/>
          <w:szCs w:val="22"/>
        </w:rPr>
        <w:tab/>
      </w:r>
      <w:r w:rsidRPr="00E246CF">
        <w:rPr>
          <w:rFonts w:ascii="Tahoma" w:hAnsi="Tahoma" w:cs="Tahoma"/>
          <w:noProof/>
        </w:rPr>
        <w:t>Osoba nebo funkce, která je oprávněná zařízení udržovat</w:t>
      </w:r>
      <w:r>
        <w:rPr>
          <w:noProof/>
        </w:rPr>
        <w:tab/>
      </w:r>
      <w:r>
        <w:rPr>
          <w:noProof/>
        </w:rPr>
        <w:fldChar w:fldCharType="begin"/>
      </w:r>
      <w:r>
        <w:rPr>
          <w:noProof/>
        </w:rPr>
        <w:instrText xml:space="preserve"> PAGEREF _Toc112434002 \h </w:instrText>
      </w:r>
      <w:r>
        <w:rPr>
          <w:noProof/>
        </w:rPr>
      </w:r>
      <w:r>
        <w:rPr>
          <w:noProof/>
        </w:rPr>
        <w:fldChar w:fldCharType="separate"/>
      </w:r>
      <w:r w:rsidR="00183C5E">
        <w:rPr>
          <w:noProof/>
        </w:rPr>
        <w:t>13</w:t>
      </w:r>
      <w:r>
        <w:rPr>
          <w:noProof/>
        </w:rPr>
        <w:fldChar w:fldCharType="end"/>
      </w:r>
    </w:p>
    <w:p w14:paraId="718BB465" w14:textId="114C880C" w:rsidR="009B607A" w:rsidRDefault="009B607A">
      <w:pPr>
        <w:pStyle w:val="Obsah3"/>
        <w:tabs>
          <w:tab w:val="left" w:pos="1320"/>
          <w:tab w:val="right" w:pos="9061"/>
        </w:tabs>
        <w:rPr>
          <w:rFonts w:asciiTheme="minorHAnsi" w:eastAsiaTheme="minorEastAsia" w:hAnsiTheme="minorHAnsi" w:cstheme="minorBidi"/>
          <w:noProof/>
          <w:szCs w:val="22"/>
        </w:rPr>
      </w:pPr>
      <w:r w:rsidRPr="00E246CF">
        <w:rPr>
          <w:rFonts w:ascii="Tahoma" w:hAnsi="Tahoma" w:cs="Tahoma"/>
          <w:noProof/>
        </w:rPr>
        <w:t>2.11.2</w:t>
      </w:r>
      <w:r>
        <w:rPr>
          <w:rFonts w:asciiTheme="minorHAnsi" w:eastAsiaTheme="minorEastAsia" w:hAnsiTheme="minorHAnsi" w:cstheme="minorBidi"/>
          <w:noProof/>
          <w:szCs w:val="22"/>
        </w:rPr>
        <w:tab/>
      </w:r>
      <w:r w:rsidRPr="00E246CF">
        <w:rPr>
          <w:rFonts w:ascii="Tahoma" w:hAnsi="Tahoma" w:cs="Tahoma"/>
          <w:noProof/>
        </w:rPr>
        <w:t>Požadavky na pravidelnou údržbu</w:t>
      </w:r>
      <w:r>
        <w:rPr>
          <w:noProof/>
        </w:rPr>
        <w:tab/>
      </w:r>
      <w:r>
        <w:rPr>
          <w:noProof/>
        </w:rPr>
        <w:fldChar w:fldCharType="begin"/>
      </w:r>
      <w:r>
        <w:rPr>
          <w:noProof/>
        </w:rPr>
        <w:instrText xml:space="preserve"> PAGEREF _Toc112434003 \h </w:instrText>
      </w:r>
      <w:r>
        <w:rPr>
          <w:noProof/>
        </w:rPr>
      </w:r>
      <w:r>
        <w:rPr>
          <w:noProof/>
        </w:rPr>
        <w:fldChar w:fldCharType="separate"/>
      </w:r>
      <w:r w:rsidR="00183C5E">
        <w:rPr>
          <w:noProof/>
        </w:rPr>
        <w:t>13</w:t>
      </w:r>
      <w:r>
        <w:rPr>
          <w:noProof/>
        </w:rPr>
        <w:fldChar w:fldCharType="end"/>
      </w:r>
    </w:p>
    <w:p w14:paraId="1794713E" w14:textId="26E60A98" w:rsidR="009B607A" w:rsidRDefault="009B607A">
      <w:pPr>
        <w:pStyle w:val="Obsah3"/>
        <w:tabs>
          <w:tab w:val="left" w:pos="1320"/>
          <w:tab w:val="right" w:pos="9061"/>
        </w:tabs>
        <w:rPr>
          <w:rFonts w:asciiTheme="minorHAnsi" w:eastAsiaTheme="minorEastAsia" w:hAnsiTheme="minorHAnsi" w:cstheme="minorBidi"/>
          <w:noProof/>
          <w:szCs w:val="22"/>
        </w:rPr>
      </w:pPr>
      <w:r w:rsidRPr="00E246CF">
        <w:rPr>
          <w:rFonts w:ascii="Tahoma" w:hAnsi="Tahoma" w:cs="Tahoma"/>
          <w:noProof/>
        </w:rPr>
        <w:t>2.11.3</w:t>
      </w:r>
      <w:r>
        <w:rPr>
          <w:rFonts w:asciiTheme="minorHAnsi" w:eastAsiaTheme="minorEastAsia" w:hAnsiTheme="minorHAnsi" w:cstheme="minorBidi"/>
          <w:noProof/>
          <w:szCs w:val="22"/>
        </w:rPr>
        <w:tab/>
      </w:r>
      <w:r w:rsidRPr="00E246CF">
        <w:rPr>
          <w:rFonts w:ascii="Tahoma" w:hAnsi="Tahoma" w:cs="Tahoma"/>
          <w:noProof/>
        </w:rPr>
        <w:t>Četnost provádění běžné údržby, drobných oprav, čištění zařízení</w:t>
      </w:r>
      <w:r>
        <w:rPr>
          <w:noProof/>
        </w:rPr>
        <w:tab/>
      </w:r>
      <w:r>
        <w:rPr>
          <w:noProof/>
        </w:rPr>
        <w:fldChar w:fldCharType="begin"/>
      </w:r>
      <w:r>
        <w:rPr>
          <w:noProof/>
        </w:rPr>
        <w:instrText xml:space="preserve"> PAGEREF _Toc112434004 \h </w:instrText>
      </w:r>
      <w:r>
        <w:rPr>
          <w:noProof/>
        </w:rPr>
      </w:r>
      <w:r>
        <w:rPr>
          <w:noProof/>
        </w:rPr>
        <w:fldChar w:fldCharType="separate"/>
      </w:r>
      <w:r w:rsidR="00183C5E">
        <w:rPr>
          <w:noProof/>
        </w:rPr>
        <w:t>13</w:t>
      </w:r>
      <w:r>
        <w:rPr>
          <w:noProof/>
        </w:rPr>
        <w:fldChar w:fldCharType="end"/>
      </w:r>
    </w:p>
    <w:p w14:paraId="34C91664" w14:textId="127CBAF3" w:rsidR="009B607A" w:rsidRDefault="009B607A">
      <w:pPr>
        <w:pStyle w:val="Obsah3"/>
        <w:tabs>
          <w:tab w:val="left" w:pos="1320"/>
          <w:tab w:val="right" w:pos="9061"/>
        </w:tabs>
        <w:rPr>
          <w:rFonts w:asciiTheme="minorHAnsi" w:eastAsiaTheme="minorEastAsia" w:hAnsiTheme="minorHAnsi" w:cstheme="minorBidi"/>
          <w:noProof/>
          <w:szCs w:val="22"/>
        </w:rPr>
      </w:pPr>
      <w:r w:rsidRPr="00E246CF">
        <w:rPr>
          <w:rFonts w:cs="Arial"/>
          <w:noProof/>
        </w:rPr>
        <w:t>2.11.4</w:t>
      </w:r>
      <w:r>
        <w:rPr>
          <w:rFonts w:asciiTheme="minorHAnsi" w:eastAsiaTheme="minorEastAsia" w:hAnsiTheme="minorHAnsi" w:cstheme="minorBidi"/>
          <w:noProof/>
          <w:szCs w:val="22"/>
        </w:rPr>
        <w:tab/>
      </w:r>
      <w:r w:rsidRPr="00E246CF">
        <w:rPr>
          <w:rFonts w:cs="Arial"/>
          <w:noProof/>
        </w:rPr>
        <w:t>Evidence údržby zařízení</w:t>
      </w:r>
      <w:r>
        <w:rPr>
          <w:noProof/>
        </w:rPr>
        <w:tab/>
      </w:r>
      <w:r>
        <w:rPr>
          <w:noProof/>
        </w:rPr>
        <w:fldChar w:fldCharType="begin"/>
      </w:r>
      <w:r>
        <w:rPr>
          <w:noProof/>
        </w:rPr>
        <w:instrText xml:space="preserve"> PAGEREF _Toc112434005 \h </w:instrText>
      </w:r>
      <w:r>
        <w:rPr>
          <w:noProof/>
        </w:rPr>
      </w:r>
      <w:r>
        <w:rPr>
          <w:noProof/>
        </w:rPr>
        <w:fldChar w:fldCharType="separate"/>
      </w:r>
      <w:r w:rsidR="00183C5E">
        <w:rPr>
          <w:noProof/>
        </w:rPr>
        <w:t>14</w:t>
      </w:r>
      <w:r>
        <w:rPr>
          <w:noProof/>
        </w:rPr>
        <w:fldChar w:fldCharType="end"/>
      </w:r>
    </w:p>
    <w:p w14:paraId="216CBD04" w14:textId="26BD2335" w:rsidR="009B607A" w:rsidRDefault="009B607A">
      <w:pPr>
        <w:pStyle w:val="Obsah1"/>
        <w:tabs>
          <w:tab w:val="left" w:pos="440"/>
          <w:tab w:val="right" w:pos="9061"/>
        </w:tabs>
        <w:rPr>
          <w:rFonts w:asciiTheme="minorHAnsi" w:eastAsiaTheme="minorEastAsia" w:hAnsiTheme="minorHAnsi" w:cstheme="minorBidi"/>
          <w:noProof/>
          <w:szCs w:val="22"/>
        </w:rPr>
      </w:pPr>
      <w:r w:rsidRPr="00E246CF">
        <w:rPr>
          <w:rFonts w:cs="Arial"/>
          <w:noProof/>
        </w:rPr>
        <w:t>3.</w:t>
      </w:r>
      <w:r>
        <w:rPr>
          <w:rFonts w:asciiTheme="minorHAnsi" w:eastAsiaTheme="minorEastAsia" w:hAnsiTheme="minorHAnsi" w:cstheme="minorBidi"/>
          <w:noProof/>
          <w:szCs w:val="22"/>
        </w:rPr>
        <w:tab/>
      </w:r>
      <w:r w:rsidRPr="00E246CF">
        <w:rPr>
          <w:rFonts w:cs="Arial"/>
          <w:noProof/>
        </w:rPr>
        <w:t>ZÁVĚR</w:t>
      </w:r>
      <w:r>
        <w:rPr>
          <w:noProof/>
        </w:rPr>
        <w:tab/>
      </w:r>
      <w:r>
        <w:rPr>
          <w:noProof/>
        </w:rPr>
        <w:fldChar w:fldCharType="begin"/>
      </w:r>
      <w:r>
        <w:rPr>
          <w:noProof/>
        </w:rPr>
        <w:instrText xml:space="preserve"> PAGEREF _Toc112434006 \h </w:instrText>
      </w:r>
      <w:r>
        <w:rPr>
          <w:noProof/>
        </w:rPr>
      </w:r>
      <w:r>
        <w:rPr>
          <w:noProof/>
        </w:rPr>
        <w:fldChar w:fldCharType="separate"/>
      </w:r>
      <w:r w:rsidR="00183C5E">
        <w:rPr>
          <w:noProof/>
        </w:rPr>
        <w:t>15</w:t>
      </w:r>
      <w:r>
        <w:rPr>
          <w:noProof/>
        </w:rPr>
        <w:fldChar w:fldCharType="end"/>
      </w:r>
    </w:p>
    <w:p w14:paraId="639C0F41" w14:textId="306B57A9" w:rsidR="009B607A" w:rsidRDefault="009B607A">
      <w:pPr>
        <w:pStyle w:val="Obsah2"/>
        <w:tabs>
          <w:tab w:val="left" w:pos="880"/>
          <w:tab w:val="right" w:pos="9061"/>
        </w:tabs>
        <w:rPr>
          <w:rFonts w:asciiTheme="minorHAnsi" w:eastAsiaTheme="minorEastAsia" w:hAnsiTheme="minorHAnsi" w:cstheme="minorBidi"/>
          <w:noProof/>
          <w:szCs w:val="22"/>
        </w:rPr>
      </w:pPr>
      <w:r w:rsidRPr="00E246CF">
        <w:rPr>
          <w:rFonts w:cs="Arial"/>
          <w:noProof/>
        </w:rPr>
        <w:t>3.1</w:t>
      </w:r>
      <w:r>
        <w:rPr>
          <w:rFonts w:asciiTheme="minorHAnsi" w:eastAsiaTheme="minorEastAsia" w:hAnsiTheme="minorHAnsi" w:cstheme="minorBidi"/>
          <w:noProof/>
          <w:szCs w:val="22"/>
        </w:rPr>
        <w:tab/>
      </w:r>
      <w:r w:rsidRPr="00E246CF">
        <w:rPr>
          <w:rFonts w:cs="Arial"/>
          <w:noProof/>
        </w:rPr>
        <w:t>Prohlášení</w:t>
      </w:r>
      <w:r>
        <w:rPr>
          <w:noProof/>
        </w:rPr>
        <w:tab/>
      </w:r>
      <w:r>
        <w:rPr>
          <w:noProof/>
        </w:rPr>
        <w:fldChar w:fldCharType="begin"/>
      </w:r>
      <w:r>
        <w:rPr>
          <w:noProof/>
        </w:rPr>
        <w:instrText xml:space="preserve"> PAGEREF _Toc112434007 \h </w:instrText>
      </w:r>
      <w:r>
        <w:rPr>
          <w:noProof/>
        </w:rPr>
      </w:r>
      <w:r>
        <w:rPr>
          <w:noProof/>
        </w:rPr>
        <w:fldChar w:fldCharType="separate"/>
      </w:r>
      <w:r w:rsidR="00183C5E">
        <w:rPr>
          <w:noProof/>
        </w:rPr>
        <w:t>15</w:t>
      </w:r>
      <w:r>
        <w:rPr>
          <w:noProof/>
        </w:rPr>
        <w:fldChar w:fldCharType="end"/>
      </w:r>
    </w:p>
    <w:p w14:paraId="4D4BDFFE" w14:textId="7502116B" w:rsidR="00164FB6" w:rsidRPr="00002957" w:rsidRDefault="00164FB6" w:rsidP="00E87631">
      <w:pPr>
        <w:tabs>
          <w:tab w:val="left" w:pos="709"/>
          <w:tab w:val="left" w:pos="851"/>
          <w:tab w:val="right" w:pos="9072"/>
        </w:tabs>
        <w:jc w:val="both"/>
        <w:rPr>
          <w:rFonts w:cs="Arial"/>
        </w:rPr>
      </w:pPr>
      <w:r w:rsidRPr="00002957">
        <w:rPr>
          <w:rFonts w:cs="Arial"/>
          <w:szCs w:val="22"/>
        </w:rPr>
        <w:fldChar w:fldCharType="end"/>
      </w:r>
      <w:r w:rsidRPr="00002957">
        <w:rPr>
          <w:rFonts w:cs="Arial"/>
        </w:rPr>
        <w:tab/>
      </w:r>
    </w:p>
    <w:p w14:paraId="72DCE6F7" w14:textId="77777777" w:rsidR="00002957" w:rsidRDefault="00002957">
      <w:pPr>
        <w:tabs>
          <w:tab w:val="left" w:pos="709"/>
          <w:tab w:val="right" w:pos="9072"/>
        </w:tabs>
        <w:jc w:val="both"/>
        <w:rPr>
          <w:rFonts w:cs="Arial"/>
        </w:rPr>
      </w:pPr>
    </w:p>
    <w:p w14:paraId="1F958DD0" w14:textId="77777777" w:rsidR="00002957" w:rsidRDefault="00002957">
      <w:pPr>
        <w:tabs>
          <w:tab w:val="left" w:pos="709"/>
          <w:tab w:val="right" w:pos="9072"/>
        </w:tabs>
        <w:jc w:val="both"/>
        <w:rPr>
          <w:rFonts w:cs="Arial"/>
        </w:rPr>
      </w:pPr>
    </w:p>
    <w:p w14:paraId="476E369C" w14:textId="77777777" w:rsidR="00002957" w:rsidRDefault="00002957">
      <w:pPr>
        <w:tabs>
          <w:tab w:val="left" w:pos="709"/>
          <w:tab w:val="right" w:pos="9072"/>
        </w:tabs>
        <w:jc w:val="both"/>
        <w:rPr>
          <w:rFonts w:cs="Arial"/>
        </w:rPr>
      </w:pPr>
    </w:p>
    <w:p w14:paraId="6A31D48A" w14:textId="77777777" w:rsidR="00002957" w:rsidRDefault="00002957">
      <w:pPr>
        <w:tabs>
          <w:tab w:val="left" w:pos="709"/>
          <w:tab w:val="right" w:pos="9072"/>
        </w:tabs>
        <w:jc w:val="both"/>
        <w:rPr>
          <w:rFonts w:cs="Arial"/>
        </w:rPr>
      </w:pPr>
    </w:p>
    <w:p w14:paraId="14B3921E" w14:textId="77777777" w:rsidR="00002957" w:rsidRDefault="00002957">
      <w:pPr>
        <w:tabs>
          <w:tab w:val="left" w:pos="709"/>
          <w:tab w:val="right" w:pos="9072"/>
        </w:tabs>
        <w:jc w:val="both"/>
        <w:rPr>
          <w:rFonts w:cs="Arial"/>
        </w:rPr>
      </w:pPr>
    </w:p>
    <w:p w14:paraId="47F95686" w14:textId="77777777" w:rsidR="00951288" w:rsidRPr="00002957" w:rsidRDefault="00A165E3" w:rsidP="002461E4">
      <w:pPr>
        <w:tabs>
          <w:tab w:val="left" w:pos="709"/>
          <w:tab w:val="right" w:pos="9072"/>
        </w:tabs>
        <w:spacing w:line="280" w:lineRule="exact"/>
        <w:jc w:val="both"/>
        <w:rPr>
          <w:rFonts w:cs="Arial"/>
        </w:rPr>
      </w:pPr>
      <w:r>
        <w:rPr>
          <w:rFonts w:cs="Arial"/>
        </w:rPr>
        <w:br w:type="page"/>
      </w:r>
    </w:p>
    <w:p w14:paraId="4379336A" w14:textId="77777777" w:rsidR="00164FB6" w:rsidRPr="00002957" w:rsidRDefault="00164FB6" w:rsidP="002461E4">
      <w:pPr>
        <w:pStyle w:val="Nadpis1"/>
        <w:spacing w:line="280" w:lineRule="exact"/>
        <w:ind w:left="851" w:hanging="851"/>
        <w:jc w:val="both"/>
        <w:rPr>
          <w:rFonts w:cs="Arial"/>
        </w:rPr>
      </w:pPr>
      <w:bookmarkStart w:id="1" w:name="_Toc112433983"/>
      <w:r w:rsidRPr="00002957">
        <w:rPr>
          <w:rFonts w:cs="Arial"/>
        </w:rPr>
        <w:t>VŠEOBECNÁ ČÁST</w:t>
      </w:r>
      <w:bookmarkEnd w:id="1"/>
    </w:p>
    <w:p w14:paraId="1BB63018" w14:textId="77777777" w:rsidR="00164FB6" w:rsidRPr="00002957" w:rsidRDefault="00164FB6" w:rsidP="002461E4">
      <w:pPr>
        <w:tabs>
          <w:tab w:val="right" w:pos="9072"/>
        </w:tabs>
        <w:spacing w:line="280" w:lineRule="exact"/>
        <w:jc w:val="both"/>
        <w:rPr>
          <w:rFonts w:cs="Arial"/>
        </w:rPr>
      </w:pPr>
    </w:p>
    <w:p w14:paraId="375FC03E" w14:textId="3E665678" w:rsidR="00FB17FA" w:rsidRPr="004B010D" w:rsidRDefault="00164FB6" w:rsidP="00FB17FA">
      <w:pPr>
        <w:pStyle w:val="Odst"/>
        <w:spacing w:line="280" w:lineRule="exact"/>
        <w:ind w:firstLine="0"/>
        <w:jc w:val="both"/>
      </w:pPr>
      <w:r w:rsidRPr="00002957">
        <w:t xml:space="preserve">Název akce: </w:t>
      </w:r>
      <w:r w:rsidRPr="00002957">
        <w:tab/>
      </w:r>
      <w:r w:rsidRPr="00002957">
        <w:tab/>
      </w:r>
      <w:r w:rsidR="002E3642">
        <w:t xml:space="preserve">EPS </w:t>
      </w:r>
      <w:r w:rsidR="002E3642" w:rsidRPr="002E3642">
        <w:t>DOMOV POD LIPAMI SMEČNO</w:t>
      </w:r>
    </w:p>
    <w:p w14:paraId="6F5ED4DA" w14:textId="70E5EE3E" w:rsidR="007376EB" w:rsidRPr="00D23FD3" w:rsidRDefault="007376EB" w:rsidP="007376EB">
      <w:pPr>
        <w:pStyle w:val="Odst"/>
        <w:spacing w:line="280" w:lineRule="exact"/>
        <w:ind w:firstLine="0"/>
        <w:jc w:val="both"/>
      </w:pPr>
      <w:r w:rsidRPr="00002957">
        <w:t>Místo stavby:</w:t>
      </w:r>
      <w:r w:rsidRPr="00002957">
        <w:tab/>
      </w:r>
      <w:r>
        <w:tab/>
      </w:r>
      <w:r w:rsidR="005635B6">
        <w:t>UBYTOVACÍ OBJEKT</w:t>
      </w:r>
    </w:p>
    <w:p w14:paraId="2418903B" w14:textId="77777777" w:rsidR="007376EB" w:rsidRPr="00002957" w:rsidRDefault="007376EB" w:rsidP="007376EB">
      <w:pPr>
        <w:pStyle w:val="Odst"/>
        <w:tabs>
          <w:tab w:val="left" w:pos="2550"/>
        </w:tabs>
        <w:spacing w:line="280" w:lineRule="exact"/>
        <w:ind w:firstLine="0"/>
        <w:jc w:val="both"/>
        <w:rPr>
          <w:rFonts w:cs="Arial"/>
        </w:rPr>
      </w:pPr>
    </w:p>
    <w:p w14:paraId="5D61E399" w14:textId="77777777" w:rsidR="007376EB" w:rsidRPr="00002957" w:rsidRDefault="007376EB" w:rsidP="007376EB">
      <w:pPr>
        <w:pStyle w:val="Odst"/>
        <w:spacing w:line="280" w:lineRule="exact"/>
        <w:ind w:firstLine="0"/>
        <w:jc w:val="both"/>
        <w:rPr>
          <w:rFonts w:cs="Arial"/>
        </w:rPr>
      </w:pPr>
      <w:r w:rsidRPr="00002957">
        <w:rPr>
          <w:rFonts w:cs="Arial"/>
        </w:rPr>
        <w:t>Řešený systém:</w:t>
      </w:r>
      <w:bookmarkStart w:id="2" w:name="OLE_LINK1"/>
      <w:r w:rsidRPr="00002957">
        <w:rPr>
          <w:rFonts w:cs="Arial"/>
        </w:rPr>
        <w:t xml:space="preserve"> </w:t>
      </w:r>
      <w:r w:rsidRPr="00002957">
        <w:rPr>
          <w:rFonts w:cs="Arial"/>
        </w:rPr>
        <w:tab/>
        <w:t>ELEKTRICKÁ POŽÁRNÍ SIGNALIZACE</w:t>
      </w:r>
      <w:bookmarkEnd w:id="2"/>
    </w:p>
    <w:p w14:paraId="0F655F51" w14:textId="77777777" w:rsidR="007376EB" w:rsidRPr="00002957" w:rsidRDefault="007376EB" w:rsidP="007376EB">
      <w:pPr>
        <w:pStyle w:val="Odst"/>
        <w:spacing w:line="280" w:lineRule="exact"/>
        <w:ind w:firstLine="0"/>
        <w:jc w:val="both"/>
        <w:rPr>
          <w:rFonts w:cs="Arial"/>
        </w:rPr>
      </w:pPr>
    </w:p>
    <w:p w14:paraId="74BBE1AB" w14:textId="46134E66" w:rsidR="007376EB" w:rsidRPr="00A1761A" w:rsidRDefault="007376EB" w:rsidP="007376EB">
      <w:pPr>
        <w:pStyle w:val="Odst"/>
        <w:spacing w:line="280" w:lineRule="exact"/>
        <w:ind w:firstLine="0"/>
        <w:jc w:val="both"/>
        <w:rPr>
          <w:rFonts w:cs="Arial"/>
        </w:rPr>
      </w:pPr>
      <w:r>
        <w:rPr>
          <w:rFonts w:cs="Arial"/>
        </w:rPr>
        <w:t>Objednatel</w:t>
      </w:r>
      <w:r w:rsidRPr="00002957">
        <w:rPr>
          <w:rFonts w:cs="Arial"/>
        </w:rPr>
        <w:t>:</w:t>
      </w:r>
      <w:r w:rsidRPr="00002957">
        <w:rPr>
          <w:rFonts w:cs="Arial"/>
        </w:rPr>
        <w:tab/>
      </w:r>
      <w:r>
        <w:rPr>
          <w:rFonts w:cs="Arial"/>
        </w:rPr>
        <w:tab/>
      </w:r>
      <w:r w:rsidR="002E3642">
        <w:rPr>
          <w:rFonts w:cs="Arial"/>
        </w:rPr>
        <w:t>DOMOV POD LIPAMI SMEČNO</w:t>
      </w:r>
    </w:p>
    <w:p w14:paraId="66CD5CB9" w14:textId="77777777" w:rsidR="007376EB" w:rsidRPr="008D0B33" w:rsidRDefault="007376EB" w:rsidP="007376EB">
      <w:pPr>
        <w:pStyle w:val="Odst"/>
        <w:spacing w:line="280" w:lineRule="exact"/>
        <w:ind w:firstLine="0"/>
        <w:jc w:val="both"/>
        <w:rPr>
          <w:rFonts w:cs="Arial"/>
        </w:rPr>
      </w:pPr>
    </w:p>
    <w:p w14:paraId="6F6B0BEE" w14:textId="77777777" w:rsidR="007376EB" w:rsidRPr="00002957" w:rsidRDefault="007376EB" w:rsidP="007376EB">
      <w:pPr>
        <w:pStyle w:val="Odst"/>
        <w:spacing w:line="280" w:lineRule="exact"/>
        <w:ind w:firstLine="0"/>
        <w:jc w:val="both"/>
        <w:rPr>
          <w:rFonts w:cs="Arial"/>
        </w:rPr>
      </w:pPr>
      <w:r w:rsidRPr="00002957">
        <w:rPr>
          <w:rFonts w:cs="Arial"/>
        </w:rPr>
        <w:t xml:space="preserve">Projektant profese: </w:t>
      </w:r>
      <w:r w:rsidRPr="00002957">
        <w:rPr>
          <w:rFonts w:cs="Arial"/>
        </w:rPr>
        <w:tab/>
        <w:t>COLSYS s.r.o., Buštěhradská 109, 272 03 Kladno - Dubí</w:t>
      </w:r>
    </w:p>
    <w:p w14:paraId="78B5AAC9" w14:textId="77777777" w:rsidR="007376EB" w:rsidRPr="00002957" w:rsidRDefault="007376EB" w:rsidP="007376EB">
      <w:pPr>
        <w:pStyle w:val="Odst"/>
        <w:spacing w:line="280" w:lineRule="exact"/>
        <w:ind w:firstLine="0"/>
        <w:jc w:val="both"/>
        <w:rPr>
          <w:rFonts w:cs="Arial"/>
        </w:rPr>
      </w:pPr>
    </w:p>
    <w:p w14:paraId="6C65CEA3" w14:textId="7EF1801C" w:rsidR="007376EB" w:rsidRPr="00002957" w:rsidRDefault="007376EB" w:rsidP="007376EB">
      <w:pPr>
        <w:pStyle w:val="Odst"/>
        <w:spacing w:line="280" w:lineRule="exact"/>
        <w:ind w:firstLine="0"/>
        <w:jc w:val="both"/>
        <w:rPr>
          <w:rFonts w:cs="Arial"/>
        </w:rPr>
      </w:pPr>
      <w:r>
        <w:rPr>
          <w:rFonts w:cs="Arial"/>
        </w:rPr>
        <w:t>Stupeň PD</w:t>
      </w:r>
      <w:r w:rsidRPr="00002957">
        <w:rPr>
          <w:rFonts w:cs="Arial"/>
        </w:rPr>
        <w:t xml:space="preserve">: </w:t>
      </w:r>
      <w:r w:rsidRPr="00002957">
        <w:rPr>
          <w:rFonts w:cs="Arial"/>
        </w:rPr>
        <w:tab/>
      </w:r>
      <w:r>
        <w:rPr>
          <w:rFonts w:cs="Arial"/>
        </w:rPr>
        <w:tab/>
      </w:r>
      <w:r w:rsidR="002E3642">
        <w:rPr>
          <w:rFonts w:cs="Arial"/>
        </w:rPr>
        <w:t>Výběr zhotovitele</w:t>
      </w:r>
      <w:r w:rsidR="003B6093">
        <w:rPr>
          <w:rFonts w:cs="Arial"/>
        </w:rPr>
        <w:t>/prováděcí (jednostupňový)</w:t>
      </w:r>
    </w:p>
    <w:p w14:paraId="18B53988" w14:textId="77777777" w:rsidR="007376EB" w:rsidRPr="00002957" w:rsidRDefault="007376EB" w:rsidP="007376EB">
      <w:pPr>
        <w:pStyle w:val="Odst"/>
        <w:spacing w:line="280" w:lineRule="exact"/>
        <w:ind w:firstLine="0"/>
        <w:jc w:val="both"/>
        <w:rPr>
          <w:rFonts w:cs="Arial"/>
        </w:rPr>
      </w:pPr>
      <w:r w:rsidRPr="00002957">
        <w:rPr>
          <w:rFonts w:cs="Arial"/>
        </w:rPr>
        <w:t xml:space="preserve">Vypracoval: </w:t>
      </w:r>
      <w:r w:rsidRPr="00002957">
        <w:rPr>
          <w:rFonts w:cs="Arial"/>
        </w:rPr>
        <w:tab/>
      </w:r>
      <w:r w:rsidRPr="00002957">
        <w:rPr>
          <w:rFonts w:cs="Arial"/>
        </w:rPr>
        <w:tab/>
      </w:r>
      <w:r w:rsidR="00112FDA">
        <w:rPr>
          <w:rFonts w:cs="Arial"/>
        </w:rPr>
        <w:t>Jan Mišičko</w:t>
      </w:r>
    </w:p>
    <w:p w14:paraId="7B6CC2B0" w14:textId="77777777" w:rsidR="002B6C0A" w:rsidRDefault="002B6C0A" w:rsidP="002461E4">
      <w:pPr>
        <w:tabs>
          <w:tab w:val="right" w:pos="9072"/>
        </w:tabs>
        <w:spacing w:line="280" w:lineRule="exact"/>
        <w:jc w:val="both"/>
        <w:rPr>
          <w:rFonts w:cs="Arial"/>
        </w:rPr>
      </w:pPr>
    </w:p>
    <w:p w14:paraId="1675C131" w14:textId="77777777" w:rsidR="00C26EE5" w:rsidRDefault="00C26EE5" w:rsidP="002461E4">
      <w:pPr>
        <w:tabs>
          <w:tab w:val="right" w:pos="9072"/>
        </w:tabs>
        <w:spacing w:line="280" w:lineRule="exact"/>
        <w:jc w:val="both"/>
        <w:rPr>
          <w:rFonts w:cs="Arial"/>
        </w:rPr>
      </w:pPr>
    </w:p>
    <w:p w14:paraId="3E8133F7" w14:textId="77777777" w:rsidR="00932F3D" w:rsidRPr="00002957" w:rsidRDefault="00932F3D" w:rsidP="002461E4">
      <w:pPr>
        <w:tabs>
          <w:tab w:val="right" w:pos="9072"/>
        </w:tabs>
        <w:spacing w:line="280" w:lineRule="exact"/>
        <w:jc w:val="both"/>
        <w:rPr>
          <w:rFonts w:cs="Arial"/>
        </w:rPr>
      </w:pPr>
    </w:p>
    <w:p w14:paraId="7DB36949" w14:textId="77777777" w:rsidR="00164FB6" w:rsidRPr="00002957" w:rsidRDefault="00164FB6" w:rsidP="002461E4">
      <w:pPr>
        <w:pStyle w:val="Nadpis2"/>
        <w:spacing w:line="280" w:lineRule="exact"/>
        <w:ind w:left="851" w:hanging="851"/>
        <w:rPr>
          <w:rFonts w:cs="Arial"/>
        </w:rPr>
      </w:pPr>
      <w:bookmarkStart w:id="3" w:name="_Toc112433984"/>
      <w:r w:rsidRPr="00002957">
        <w:rPr>
          <w:rFonts w:cs="Arial"/>
        </w:rPr>
        <w:t>Předmět dokumentace</w:t>
      </w:r>
      <w:bookmarkEnd w:id="3"/>
    </w:p>
    <w:p w14:paraId="66DB1E90" w14:textId="77777777" w:rsidR="00164FB6" w:rsidRPr="00002957" w:rsidRDefault="00164FB6" w:rsidP="002461E4">
      <w:pPr>
        <w:tabs>
          <w:tab w:val="right" w:pos="9072"/>
        </w:tabs>
        <w:spacing w:line="280" w:lineRule="exact"/>
        <w:jc w:val="both"/>
        <w:rPr>
          <w:rFonts w:cs="Arial"/>
        </w:rPr>
      </w:pPr>
    </w:p>
    <w:p w14:paraId="7DBF5B6A" w14:textId="2F462C1B" w:rsidR="00C427F8" w:rsidRDefault="007243A8" w:rsidP="00C427F8">
      <w:pPr>
        <w:pStyle w:val="Odst"/>
        <w:jc w:val="both"/>
        <w:rPr>
          <w:rFonts w:ascii="Tahoma" w:hAnsi="Tahoma" w:cs="Tahoma"/>
        </w:rPr>
      </w:pPr>
      <w:r w:rsidRPr="00C15D33">
        <w:rPr>
          <w:rFonts w:cs="Arial"/>
        </w:rPr>
        <w:t xml:space="preserve">Předmětem projektu je zpracování </w:t>
      </w:r>
      <w:r>
        <w:rPr>
          <w:rFonts w:cs="Arial"/>
        </w:rPr>
        <w:t xml:space="preserve">dokumentace </w:t>
      </w:r>
      <w:r w:rsidR="00797AB7">
        <w:rPr>
          <w:rFonts w:cs="Arial"/>
        </w:rPr>
        <w:t xml:space="preserve">pro </w:t>
      </w:r>
      <w:r w:rsidR="00C427F8">
        <w:rPr>
          <w:rFonts w:cs="Arial"/>
        </w:rPr>
        <w:t>výběr zhotovitele</w:t>
      </w:r>
      <w:r w:rsidR="00797AB7">
        <w:rPr>
          <w:rFonts w:cs="Arial"/>
        </w:rPr>
        <w:t xml:space="preserve"> (v rozsahu realizační) na </w:t>
      </w:r>
      <w:r w:rsidR="00C427F8">
        <w:rPr>
          <w:rFonts w:cs="Arial"/>
        </w:rPr>
        <w:t>instalaci</w:t>
      </w:r>
      <w:r w:rsidR="009860A4">
        <w:rPr>
          <w:rFonts w:cs="Arial"/>
        </w:rPr>
        <w:t xml:space="preserve"> </w:t>
      </w:r>
      <w:r w:rsidR="00536268">
        <w:rPr>
          <w:rFonts w:cs="Arial"/>
        </w:rPr>
        <w:t xml:space="preserve">elektrické požární signalizace (dále jen </w:t>
      </w:r>
      <w:r>
        <w:rPr>
          <w:rFonts w:cs="Arial"/>
        </w:rPr>
        <w:t>EPS</w:t>
      </w:r>
      <w:r w:rsidR="00536268">
        <w:rPr>
          <w:rFonts w:cs="Arial"/>
        </w:rPr>
        <w:t>)</w:t>
      </w:r>
      <w:r>
        <w:rPr>
          <w:rFonts w:cs="Arial"/>
        </w:rPr>
        <w:t xml:space="preserve"> v</w:t>
      </w:r>
      <w:r w:rsidR="00C427F8">
        <w:rPr>
          <w:rFonts w:cs="Arial"/>
        </w:rPr>
        <w:t xml:space="preserve"> objektu </w:t>
      </w:r>
      <w:r w:rsidR="003C7723">
        <w:rPr>
          <w:rFonts w:cs="Arial"/>
        </w:rPr>
        <w:t>ZÁMEK</w:t>
      </w:r>
      <w:r w:rsidR="00713DC3">
        <w:rPr>
          <w:rFonts w:cs="Arial"/>
        </w:rPr>
        <w:t xml:space="preserve"> </w:t>
      </w:r>
      <w:r w:rsidR="00C427F8">
        <w:rPr>
          <w:rFonts w:cs="Arial"/>
        </w:rPr>
        <w:t>v areálu DPL Smečno.</w:t>
      </w:r>
      <w:r w:rsidR="00935BF1">
        <w:rPr>
          <w:rFonts w:cs="Arial"/>
        </w:rPr>
        <w:t xml:space="preserve"> Dokumentace byla zpracovaná na základě poskytnutých podkladů od objednatele</w:t>
      </w:r>
      <w:r w:rsidR="00684ADB">
        <w:rPr>
          <w:rFonts w:cs="Arial"/>
        </w:rPr>
        <w:t xml:space="preserve"> a dokumentace stávajícího </w:t>
      </w:r>
      <w:r w:rsidR="00C427F8">
        <w:rPr>
          <w:rFonts w:cs="Arial"/>
        </w:rPr>
        <w:t>objektu</w:t>
      </w:r>
      <w:r w:rsidR="00684ADB">
        <w:rPr>
          <w:rFonts w:cs="Arial"/>
        </w:rPr>
        <w:t>.</w:t>
      </w:r>
      <w:r w:rsidR="00C427F8">
        <w:rPr>
          <w:rFonts w:cs="Arial"/>
        </w:rPr>
        <w:t xml:space="preserve"> </w:t>
      </w:r>
      <w:r w:rsidR="00C427F8" w:rsidRPr="007378EA">
        <w:t xml:space="preserve">Pro zpracování projektu EPS </w:t>
      </w:r>
      <w:r w:rsidR="00C427F8">
        <w:t>bylo</w:t>
      </w:r>
      <w:r w:rsidR="00C427F8" w:rsidRPr="007378EA">
        <w:t xml:space="preserve"> dle normy ČSN 73 0810 zpracov</w:t>
      </w:r>
      <w:r w:rsidR="00C427F8">
        <w:t>áno</w:t>
      </w:r>
      <w:r w:rsidR="00C427F8" w:rsidRPr="007378EA">
        <w:t xml:space="preserve"> požárně bezpečnostní řešení stavby</w:t>
      </w:r>
      <w:r w:rsidR="00152F6A">
        <w:t xml:space="preserve"> a realizační dokumentace EPS mu odpovídá.</w:t>
      </w:r>
      <w:r w:rsidR="00C427F8" w:rsidRPr="007378EA">
        <w:t xml:space="preserve"> </w:t>
      </w:r>
      <w:r w:rsidR="00C427F8">
        <w:rPr>
          <w:rFonts w:cs="Arial"/>
        </w:rPr>
        <w:t>Současně s vybudováním EPS dojde k napojení objektu prostřednictvím ZDP na PCO HZS Kladno.</w:t>
      </w:r>
    </w:p>
    <w:p w14:paraId="3BFE0F8D" w14:textId="77777777" w:rsidR="00B6622E" w:rsidRDefault="00B6622E" w:rsidP="002461E4">
      <w:pPr>
        <w:tabs>
          <w:tab w:val="right" w:pos="9072"/>
        </w:tabs>
        <w:spacing w:line="280" w:lineRule="exact"/>
        <w:jc w:val="both"/>
        <w:rPr>
          <w:rFonts w:cs="Arial"/>
        </w:rPr>
      </w:pPr>
    </w:p>
    <w:p w14:paraId="1CA77B7A" w14:textId="77777777" w:rsidR="00932F3D" w:rsidRPr="00002957" w:rsidRDefault="00932F3D" w:rsidP="002461E4">
      <w:pPr>
        <w:tabs>
          <w:tab w:val="right" w:pos="9072"/>
        </w:tabs>
        <w:spacing w:line="280" w:lineRule="exact"/>
        <w:jc w:val="both"/>
        <w:rPr>
          <w:rFonts w:cs="Arial"/>
        </w:rPr>
      </w:pPr>
    </w:p>
    <w:p w14:paraId="6038B655" w14:textId="77777777" w:rsidR="00164FB6" w:rsidRPr="00002957" w:rsidRDefault="00164FB6" w:rsidP="002461E4">
      <w:pPr>
        <w:pStyle w:val="Nadpis2"/>
        <w:spacing w:line="280" w:lineRule="exact"/>
        <w:ind w:left="851" w:hanging="851"/>
        <w:rPr>
          <w:rFonts w:cs="Arial"/>
        </w:rPr>
      </w:pPr>
      <w:bookmarkStart w:id="4" w:name="_Toc112433985"/>
      <w:r w:rsidRPr="00002957">
        <w:rPr>
          <w:rFonts w:cs="Arial"/>
        </w:rPr>
        <w:t>Projektové podklady</w:t>
      </w:r>
      <w:bookmarkEnd w:id="4"/>
    </w:p>
    <w:p w14:paraId="7AB7D1DD" w14:textId="77777777" w:rsidR="00164FB6" w:rsidRPr="00002957" w:rsidRDefault="00164FB6" w:rsidP="002461E4">
      <w:pPr>
        <w:pStyle w:val="Odst"/>
        <w:spacing w:line="280" w:lineRule="exact"/>
        <w:ind w:left="851" w:hanging="851"/>
        <w:jc w:val="both"/>
        <w:rPr>
          <w:rFonts w:cs="Arial"/>
        </w:rPr>
      </w:pPr>
    </w:p>
    <w:p w14:paraId="78FAF634" w14:textId="77777777" w:rsidR="00B6622E" w:rsidRDefault="00B6622E" w:rsidP="002461E4">
      <w:pPr>
        <w:pStyle w:val="Odst"/>
        <w:numPr>
          <w:ilvl w:val="0"/>
          <w:numId w:val="4"/>
        </w:numPr>
        <w:tabs>
          <w:tab w:val="clear" w:pos="720"/>
          <w:tab w:val="num" w:pos="851"/>
        </w:tabs>
        <w:spacing w:line="280" w:lineRule="exact"/>
        <w:ind w:left="851" w:hanging="851"/>
        <w:jc w:val="both"/>
        <w:rPr>
          <w:rFonts w:cs="Arial"/>
        </w:rPr>
      </w:pPr>
      <w:r w:rsidRPr="00B6622E">
        <w:rPr>
          <w:rFonts w:cs="Arial"/>
        </w:rPr>
        <w:t xml:space="preserve">Objednávka </w:t>
      </w:r>
    </w:p>
    <w:p w14:paraId="4EC430E3" w14:textId="46B8C97F" w:rsidR="00B6622E" w:rsidRDefault="00571DE7" w:rsidP="002461E4">
      <w:pPr>
        <w:pStyle w:val="Odst"/>
        <w:numPr>
          <w:ilvl w:val="0"/>
          <w:numId w:val="4"/>
        </w:numPr>
        <w:tabs>
          <w:tab w:val="clear" w:pos="720"/>
          <w:tab w:val="num" w:pos="851"/>
        </w:tabs>
        <w:spacing w:line="280" w:lineRule="exact"/>
        <w:ind w:left="851" w:hanging="851"/>
        <w:jc w:val="both"/>
        <w:rPr>
          <w:rFonts w:cs="Arial"/>
        </w:rPr>
      </w:pPr>
      <w:r>
        <w:rPr>
          <w:rFonts w:cs="Arial"/>
        </w:rPr>
        <w:t>Dokumentace skutečného stavu</w:t>
      </w:r>
      <w:r w:rsidR="00C427F8">
        <w:rPr>
          <w:rFonts w:cs="Arial"/>
        </w:rPr>
        <w:t xml:space="preserve"> stavebního objektu</w:t>
      </w:r>
    </w:p>
    <w:p w14:paraId="3A16F24A" w14:textId="7D76D28B" w:rsidR="00152F6A" w:rsidRDefault="00152F6A" w:rsidP="002461E4">
      <w:pPr>
        <w:pStyle w:val="Odst"/>
        <w:numPr>
          <w:ilvl w:val="0"/>
          <w:numId w:val="4"/>
        </w:numPr>
        <w:tabs>
          <w:tab w:val="clear" w:pos="720"/>
          <w:tab w:val="num" w:pos="851"/>
        </w:tabs>
        <w:spacing w:line="280" w:lineRule="exact"/>
        <w:ind w:left="851" w:hanging="851"/>
        <w:jc w:val="both"/>
        <w:rPr>
          <w:rFonts w:cs="Arial"/>
        </w:rPr>
      </w:pPr>
      <w:r>
        <w:rPr>
          <w:rFonts w:cs="Arial"/>
        </w:rPr>
        <w:t>PBŘS objektu pro vybudování EPS</w:t>
      </w:r>
    </w:p>
    <w:p w14:paraId="57944204" w14:textId="77777777" w:rsidR="00B6622E" w:rsidRDefault="00B6622E" w:rsidP="002461E4">
      <w:pPr>
        <w:pStyle w:val="Odst"/>
        <w:numPr>
          <w:ilvl w:val="0"/>
          <w:numId w:val="4"/>
        </w:numPr>
        <w:tabs>
          <w:tab w:val="clear" w:pos="720"/>
          <w:tab w:val="num" w:pos="851"/>
        </w:tabs>
        <w:spacing w:line="280" w:lineRule="exact"/>
        <w:ind w:left="851" w:hanging="851"/>
        <w:jc w:val="both"/>
        <w:rPr>
          <w:rFonts w:cs="Arial"/>
        </w:rPr>
      </w:pPr>
      <w:r w:rsidRPr="00B6622E">
        <w:rPr>
          <w:rFonts w:cs="Arial"/>
        </w:rPr>
        <w:t>Výkresová čá</w:t>
      </w:r>
      <w:r w:rsidR="00887536">
        <w:rPr>
          <w:rFonts w:cs="Arial"/>
        </w:rPr>
        <w:t>st v digitální podobě (AutoCAD)</w:t>
      </w:r>
    </w:p>
    <w:p w14:paraId="642BC80C" w14:textId="77777777" w:rsidR="00B6622E" w:rsidRDefault="00887536" w:rsidP="002461E4">
      <w:pPr>
        <w:pStyle w:val="Odst"/>
        <w:numPr>
          <w:ilvl w:val="0"/>
          <w:numId w:val="4"/>
        </w:numPr>
        <w:tabs>
          <w:tab w:val="clear" w:pos="720"/>
          <w:tab w:val="num" w:pos="851"/>
        </w:tabs>
        <w:spacing w:line="280" w:lineRule="exact"/>
        <w:ind w:left="851" w:hanging="851"/>
        <w:jc w:val="both"/>
        <w:rPr>
          <w:rFonts w:cs="Arial"/>
        </w:rPr>
      </w:pPr>
      <w:r>
        <w:rPr>
          <w:rFonts w:cs="Arial"/>
        </w:rPr>
        <w:t>Podklady výrobců zařízení</w:t>
      </w:r>
    </w:p>
    <w:p w14:paraId="7EA651F1" w14:textId="77777777" w:rsidR="00164FB6" w:rsidRPr="00B6622E" w:rsidRDefault="00B6622E" w:rsidP="002461E4">
      <w:pPr>
        <w:pStyle w:val="Odst"/>
        <w:numPr>
          <w:ilvl w:val="0"/>
          <w:numId w:val="4"/>
        </w:numPr>
        <w:tabs>
          <w:tab w:val="clear" w:pos="720"/>
          <w:tab w:val="num" w:pos="851"/>
        </w:tabs>
        <w:spacing w:line="280" w:lineRule="exact"/>
        <w:ind w:left="851" w:hanging="851"/>
        <w:jc w:val="both"/>
        <w:rPr>
          <w:rFonts w:cs="Arial"/>
        </w:rPr>
      </w:pPr>
      <w:r w:rsidRPr="00B6622E">
        <w:rPr>
          <w:rFonts w:cs="Arial"/>
        </w:rPr>
        <w:t>Související vyhlášky a ČSN</w:t>
      </w:r>
    </w:p>
    <w:p w14:paraId="4DA285BB" w14:textId="77777777" w:rsidR="00974DB2" w:rsidRPr="00002957" w:rsidRDefault="00974DB2" w:rsidP="002461E4">
      <w:pPr>
        <w:pStyle w:val="Odst"/>
        <w:spacing w:line="280" w:lineRule="exact"/>
        <w:ind w:firstLine="0"/>
        <w:jc w:val="both"/>
        <w:rPr>
          <w:rFonts w:cs="Arial"/>
        </w:rPr>
      </w:pPr>
    </w:p>
    <w:p w14:paraId="6EF14873" w14:textId="77777777" w:rsidR="00002957" w:rsidRDefault="00002957" w:rsidP="002461E4">
      <w:pPr>
        <w:pStyle w:val="Odst"/>
        <w:spacing w:line="280" w:lineRule="exact"/>
        <w:ind w:firstLine="0"/>
        <w:jc w:val="both"/>
        <w:rPr>
          <w:rFonts w:cs="Arial"/>
        </w:rPr>
      </w:pPr>
    </w:p>
    <w:p w14:paraId="4C8D80C4" w14:textId="3B052B43" w:rsidR="00152F6A" w:rsidRDefault="00932F3D" w:rsidP="008B1315">
      <w:pPr>
        <w:pStyle w:val="Odst"/>
        <w:spacing w:line="280" w:lineRule="exact"/>
        <w:ind w:firstLine="0"/>
        <w:jc w:val="both"/>
        <w:rPr>
          <w:rFonts w:cs="Arial"/>
        </w:rPr>
      </w:pPr>
      <w:r>
        <w:rPr>
          <w:rFonts w:cs="Arial"/>
        </w:rPr>
        <w:br w:type="page"/>
      </w:r>
      <w:bookmarkStart w:id="5" w:name="_Toc404745801"/>
      <w:bookmarkStart w:id="6" w:name="_Toc479425227"/>
      <w:bookmarkStart w:id="7" w:name="_Toc497624819"/>
      <w:bookmarkStart w:id="8" w:name="_Toc228255196"/>
    </w:p>
    <w:p w14:paraId="6B91B7FE" w14:textId="77777777" w:rsidR="00152F6A" w:rsidRPr="0095075B" w:rsidRDefault="00152F6A" w:rsidP="0095075B">
      <w:pPr>
        <w:pStyle w:val="Nadpis2"/>
        <w:numPr>
          <w:ilvl w:val="1"/>
          <w:numId w:val="1"/>
        </w:numPr>
        <w:spacing w:line="280" w:lineRule="exact"/>
        <w:ind w:left="851" w:hanging="851"/>
        <w:rPr>
          <w:rFonts w:cs="Arial"/>
        </w:rPr>
      </w:pPr>
      <w:bookmarkStart w:id="9" w:name="_Toc170819021"/>
      <w:bookmarkStart w:id="10" w:name="_Toc112433986"/>
      <w:r w:rsidRPr="0095075B">
        <w:rPr>
          <w:rFonts w:cs="Arial"/>
        </w:rPr>
        <w:t>Charakteristika objektu</w:t>
      </w:r>
      <w:bookmarkEnd w:id="9"/>
      <w:bookmarkEnd w:id="10"/>
    </w:p>
    <w:p w14:paraId="504C6E7A" w14:textId="77777777" w:rsidR="00152F6A" w:rsidRDefault="00152F6A" w:rsidP="00152F6A">
      <w:pPr>
        <w:pStyle w:val="Odst"/>
        <w:ind w:firstLine="0"/>
        <w:jc w:val="both"/>
        <w:rPr>
          <w:rFonts w:ascii="Tahoma" w:hAnsi="Tahoma" w:cs="Tahoma"/>
        </w:rPr>
      </w:pPr>
    </w:p>
    <w:p w14:paraId="1B35E849" w14:textId="14458902" w:rsidR="0095075B" w:rsidRDefault="00346EB8" w:rsidP="00346EB8">
      <w:pPr>
        <w:pStyle w:val="Odst"/>
        <w:jc w:val="both"/>
        <w:rPr>
          <w:rFonts w:cs="Arial"/>
        </w:rPr>
      </w:pPr>
      <w:r>
        <w:rPr>
          <w:rFonts w:cs="Arial"/>
        </w:rPr>
        <w:t xml:space="preserve">Jedná se </w:t>
      </w:r>
      <w:r w:rsidR="005635B6">
        <w:rPr>
          <w:rFonts w:cs="Arial"/>
        </w:rPr>
        <w:t>komplex funkčních budov domova seniorů propojený v přízemí společným krčkem. Stavby</w:t>
      </w:r>
      <w:r w:rsidR="0095075B">
        <w:rPr>
          <w:rFonts w:cs="Arial"/>
        </w:rPr>
        <w:t xml:space="preserve"> je</w:t>
      </w:r>
      <w:r>
        <w:rPr>
          <w:rFonts w:cs="Arial"/>
        </w:rPr>
        <w:t xml:space="preserve"> situovaná </w:t>
      </w:r>
      <w:r w:rsidR="005635B6">
        <w:rPr>
          <w:rFonts w:cs="Arial"/>
        </w:rPr>
        <w:t xml:space="preserve">v dolní </w:t>
      </w:r>
      <w:r w:rsidR="003B29CB">
        <w:rPr>
          <w:rFonts w:cs="Arial"/>
        </w:rPr>
        <w:t xml:space="preserve">(severní) </w:t>
      </w:r>
      <w:r w:rsidR="005635B6">
        <w:rPr>
          <w:rFonts w:cs="Arial"/>
        </w:rPr>
        <w:t>části</w:t>
      </w:r>
      <w:r w:rsidR="00E46C44">
        <w:rPr>
          <w:rFonts w:cs="Arial"/>
        </w:rPr>
        <w:t xml:space="preserve"> </w:t>
      </w:r>
      <w:r>
        <w:rPr>
          <w:rFonts w:cs="Arial"/>
        </w:rPr>
        <w:t>zámeckého parku</w:t>
      </w:r>
      <w:r w:rsidR="0095075B">
        <w:rPr>
          <w:rFonts w:cs="Arial"/>
        </w:rPr>
        <w:t xml:space="preserve"> a</w:t>
      </w:r>
      <w:r>
        <w:rPr>
          <w:rFonts w:cs="Arial"/>
        </w:rPr>
        <w:t xml:space="preserve"> </w:t>
      </w:r>
      <w:r w:rsidR="005635B6">
        <w:rPr>
          <w:rFonts w:cs="Arial"/>
        </w:rPr>
        <w:t xml:space="preserve">tvoří jí </w:t>
      </w:r>
      <w:r w:rsidR="003B29CB">
        <w:rPr>
          <w:rFonts w:cs="Arial"/>
        </w:rPr>
        <w:t xml:space="preserve">2 ubytovací objekty - </w:t>
      </w:r>
      <w:r w:rsidR="005635B6">
        <w:rPr>
          <w:rFonts w:cs="Arial"/>
        </w:rPr>
        <w:t>5-ti podlažní nová budova</w:t>
      </w:r>
      <w:r w:rsidR="003B29CB">
        <w:rPr>
          <w:rFonts w:cs="Arial"/>
        </w:rPr>
        <w:t xml:space="preserve"> a</w:t>
      </w:r>
      <w:r w:rsidR="005635B6">
        <w:rPr>
          <w:rFonts w:cs="Arial"/>
        </w:rPr>
        <w:t xml:space="preserve"> 4-podlažní stará budova a jednopodlažní budovy prádelny</w:t>
      </w:r>
      <w:r w:rsidR="003B29CB">
        <w:rPr>
          <w:rFonts w:cs="Arial"/>
        </w:rPr>
        <w:t xml:space="preserve"> </w:t>
      </w:r>
      <w:r w:rsidR="005635B6">
        <w:rPr>
          <w:rFonts w:cs="Arial"/>
        </w:rPr>
        <w:t xml:space="preserve"> a stravování.</w:t>
      </w:r>
    </w:p>
    <w:p w14:paraId="0B9D5A95" w14:textId="77777777" w:rsidR="00152F6A" w:rsidRPr="006A2078" w:rsidRDefault="00152F6A" w:rsidP="00152F6A">
      <w:pPr>
        <w:pStyle w:val="Odst"/>
        <w:jc w:val="both"/>
        <w:rPr>
          <w:rFonts w:ascii="Tahoma" w:hAnsi="Tahoma" w:cs="Tahoma"/>
        </w:rPr>
      </w:pPr>
    </w:p>
    <w:p w14:paraId="62DABBEF" w14:textId="0A17C281" w:rsidR="00C06673" w:rsidRPr="00002957" w:rsidRDefault="00C06673" w:rsidP="00C06673">
      <w:pPr>
        <w:pStyle w:val="Nadpis2"/>
        <w:numPr>
          <w:ilvl w:val="1"/>
          <w:numId w:val="1"/>
        </w:numPr>
        <w:spacing w:line="280" w:lineRule="exact"/>
        <w:ind w:left="851" w:hanging="851"/>
        <w:rPr>
          <w:rFonts w:cs="Arial"/>
        </w:rPr>
      </w:pPr>
      <w:bookmarkStart w:id="11" w:name="_Toc112433987"/>
      <w:r w:rsidRPr="00002957">
        <w:rPr>
          <w:rFonts w:cs="Arial"/>
        </w:rPr>
        <w:t>Ochrana před nebezpečným dotykem</w:t>
      </w:r>
      <w:bookmarkEnd w:id="11"/>
      <w:r w:rsidRPr="00002957">
        <w:rPr>
          <w:rFonts w:cs="Arial"/>
        </w:rPr>
        <w:t xml:space="preserve"> </w:t>
      </w:r>
      <w:bookmarkEnd w:id="5"/>
      <w:bookmarkEnd w:id="6"/>
      <w:bookmarkEnd w:id="7"/>
      <w:bookmarkEnd w:id="8"/>
    </w:p>
    <w:p w14:paraId="7C689F48" w14:textId="77777777" w:rsidR="00C06673" w:rsidRPr="00002957" w:rsidRDefault="00C06673" w:rsidP="00C06673">
      <w:pPr>
        <w:pStyle w:val="Odst"/>
        <w:spacing w:line="280" w:lineRule="exact"/>
        <w:ind w:firstLine="0"/>
        <w:jc w:val="both"/>
        <w:rPr>
          <w:rFonts w:cs="Arial"/>
        </w:rPr>
      </w:pPr>
    </w:p>
    <w:p w14:paraId="54B376BB" w14:textId="77777777" w:rsidR="00D373DB" w:rsidRPr="00D373DB" w:rsidRDefault="00D373DB" w:rsidP="00D373DB">
      <w:pPr>
        <w:pStyle w:val="Odst"/>
        <w:spacing w:line="280" w:lineRule="exact"/>
        <w:ind w:firstLine="0"/>
        <w:jc w:val="both"/>
        <w:rPr>
          <w:rFonts w:cs="Arial"/>
        </w:rPr>
      </w:pPr>
      <w:r w:rsidRPr="00D373DB">
        <w:rPr>
          <w:rFonts w:cs="Arial"/>
        </w:rPr>
        <w:t>Dle ČSN 33 2000-4-41 Elektrická zařízení, edice 2 - Část 4: Bezpečnost - Kapitola 41: Ochrana před úrazem elektrickým proudem bude provedena ochrana před nebezpečným dotykovým napětím následovně:</w:t>
      </w:r>
    </w:p>
    <w:p w14:paraId="03DEBB3B" w14:textId="77777777" w:rsidR="00D373DB" w:rsidRPr="00D373DB" w:rsidRDefault="00D373DB" w:rsidP="00D373DB">
      <w:pPr>
        <w:pStyle w:val="Odst"/>
        <w:spacing w:line="280" w:lineRule="exact"/>
        <w:jc w:val="both"/>
        <w:rPr>
          <w:rFonts w:cs="Arial"/>
        </w:rPr>
      </w:pPr>
      <w:r w:rsidRPr="00D373DB">
        <w:rPr>
          <w:rFonts w:cs="Arial"/>
        </w:rPr>
        <w:t>a) Základní ochrana živých částí:</w:t>
      </w:r>
    </w:p>
    <w:p w14:paraId="12C16B00" w14:textId="77777777" w:rsidR="00D373DB" w:rsidRPr="00D373DB" w:rsidRDefault="00D373DB" w:rsidP="00D373DB">
      <w:pPr>
        <w:pStyle w:val="Odst"/>
        <w:spacing w:line="280" w:lineRule="exact"/>
        <w:jc w:val="both"/>
        <w:rPr>
          <w:rFonts w:cs="Arial"/>
        </w:rPr>
      </w:pPr>
      <w:r w:rsidRPr="00D373DB">
        <w:rPr>
          <w:rFonts w:cs="Arial"/>
        </w:rPr>
        <w:t>-  krytím, izolací, přepážkami</w:t>
      </w:r>
    </w:p>
    <w:p w14:paraId="2132AB0E" w14:textId="77777777" w:rsidR="00D373DB" w:rsidRPr="00D373DB" w:rsidRDefault="00D373DB" w:rsidP="00D373DB">
      <w:pPr>
        <w:pStyle w:val="Odst"/>
        <w:spacing w:line="280" w:lineRule="exact"/>
        <w:jc w:val="both"/>
        <w:rPr>
          <w:rFonts w:cs="Arial"/>
        </w:rPr>
      </w:pPr>
      <w:r w:rsidRPr="00D373DB">
        <w:rPr>
          <w:rFonts w:cs="Arial"/>
        </w:rPr>
        <w:t>b) Ochrana neživých částí:</w:t>
      </w:r>
    </w:p>
    <w:p w14:paraId="2FD8F993" w14:textId="77777777" w:rsidR="00C06673" w:rsidRPr="00002957" w:rsidRDefault="00D373DB" w:rsidP="00D373DB">
      <w:pPr>
        <w:pStyle w:val="Odst"/>
        <w:spacing w:line="280" w:lineRule="exact"/>
        <w:jc w:val="both"/>
        <w:rPr>
          <w:rFonts w:cs="Arial"/>
        </w:rPr>
      </w:pPr>
      <w:r w:rsidRPr="00D373DB">
        <w:rPr>
          <w:rFonts w:cs="Arial"/>
        </w:rPr>
        <w:t>-  automatickým odpojením od zdroje, dvojitou izolací, SELV.</w:t>
      </w:r>
    </w:p>
    <w:p w14:paraId="31EB4CCD" w14:textId="77777777" w:rsidR="00C06673" w:rsidRPr="00002957" w:rsidRDefault="00C06673" w:rsidP="00C06673">
      <w:pPr>
        <w:pStyle w:val="Odst"/>
        <w:spacing w:line="280" w:lineRule="exact"/>
        <w:jc w:val="both"/>
        <w:rPr>
          <w:rFonts w:cs="Arial"/>
        </w:rPr>
      </w:pPr>
    </w:p>
    <w:p w14:paraId="2AEE2A7E" w14:textId="77777777" w:rsidR="00C06673" w:rsidRPr="00002957" w:rsidRDefault="00C06673" w:rsidP="00C06673">
      <w:pPr>
        <w:pStyle w:val="Nadpis2"/>
        <w:numPr>
          <w:ilvl w:val="1"/>
          <w:numId w:val="1"/>
        </w:numPr>
        <w:spacing w:line="280" w:lineRule="exact"/>
        <w:ind w:left="851" w:hanging="851"/>
        <w:rPr>
          <w:rFonts w:cs="Arial"/>
        </w:rPr>
      </w:pPr>
      <w:bookmarkStart w:id="12" w:name="_Toc404745800"/>
      <w:bookmarkStart w:id="13" w:name="_Ref404780214"/>
      <w:bookmarkStart w:id="14" w:name="_Toc479425226"/>
      <w:bookmarkStart w:id="15" w:name="_Toc497624818"/>
      <w:bookmarkStart w:id="16" w:name="_Toc228255197"/>
      <w:bookmarkStart w:id="17" w:name="_Toc112433988"/>
      <w:r w:rsidRPr="00002957">
        <w:rPr>
          <w:rFonts w:cs="Arial"/>
        </w:rPr>
        <w:t xml:space="preserve">Určení prostředí dle </w:t>
      </w:r>
      <w:bookmarkEnd w:id="12"/>
      <w:bookmarkEnd w:id="13"/>
      <w:bookmarkEnd w:id="14"/>
      <w:bookmarkEnd w:id="15"/>
      <w:bookmarkEnd w:id="16"/>
      <w:r w:rsidR="00D373DB" w:rsidRPr="00D373DB">
        <w:rPr>
          <w:rFonts w:cs="Arial"/>
        </w:rPr>
        <w:t>ČSN 33 2000-5-51 ed. 3</w:t>
      </w:r>
      <w:bookmarkEnd w:id="17"/>
    </w:p>
    <w:p w14:paraId="0DE0EB55" w14:textId="77777777" w:rsidR="00C06673" w:rsidRPr="00002957" w:rsidRDefault="00C06673" w:rsidP="00C06673">
      <w:pPr>
        <w:pStyle w:val="Odst"/>
        <w:spacing w:line="280" w:lineRule="exact"/>
        <w:jc w:val="both"/>
        <w:rPr>
          <w:rFonts w:cs="Arial"/>
        </w:rPr>
      </w:pPr>
    </w:p>
    <w:p w14:paraId="08B0E144" w14:textId="08D8A1D9" w:rsidR="00C06673" w:rsidRPr="006442BF" w:rsidRDefault="00C06673" w:rsidP="00C06673">
      <w:pPr>
        <w:ind w:firstLine="851"/>
        <w:rPr>
          <w:rFonts w:cs="Arial"/>
        </w:rPr>
      </w:pPr>
      <w:r w:rsidRPr="006442BF">
        <w:rPr>
          <w:rFonts w:cs="Arial"/>
        </w:rPr>
        <w:t xml:space="preserve">Vnější vlivy ve vnitřních prostorách objektu jsou považovány za normální ve smyslu ČSN 33 2000-5-51. Obecně platí, že vnitřní prostory podle ČSN 33 2000-3 jsou určené jako prostory normální s normálními vnějšími vlivy. </w:t>
      </w:r>
    </w:p>
    <w:p w14:paraId="04BEA8D3" w14:textId="77777777" w:rsidR="00C06673" w:rsidRDefault="00C06673" w:rsidP="00C06673">
      <w:pPr>
        <w:pStyle w:val="Odst"/>
        <w:spacing w:line="280" w:lineRule="exact"/>
        <w:ind w:firstLine="0"/>
        <w:jc w:val="both"/>
        <w:rPr>
          <w:rFonts w:cs="Arial"/>
        </w:rPr>
      </w:pPr>
    </w:p>
    <w:p w14:paraId="215F6632" w14:textId="77777777" w:rsidR="00C06673" w:rsidRPr="00002957" w:rsidRDefault="00C06673" w:rsidP="00C06673">
      <w:pPr>
        <w:pStyle w:val="Odst"/>
        <w:spacing w:line="280" w:lineRule="exact"/>
        <w:ind w:firstLine="0"/>
        <w:jc w:val="both"/>
        <w:rPr>
          <w:rFonts w:cs="Arial"/>
        </w:rPr>
      </w:pPr>
    </w:p>
    <w:p w14:paraId="63E040D6" w14:textId="77777777" w:rsidR="00C06673" w:rsidRPr="00002957" w:rsidRDefault="00C06673" w:rsidP="00C06673">
      <w:pPr>
        <w:pStyle w:val="Nadpis2"/>
        <w:numPr>
          <w:ilvl w:val="1"/>
          <w:numId w:val="1"/>
        </w:numPr>
        <w:spacing w:line="280" w:lineRule="exact"/>
        <w:ind w:left="851" w:hanging="851"/>
        <w:rPr>
          <w:rFonts w:cs="Arial"/>
        </w:rPr>
      </w:pPr>
      <w:bookmarkStart w:id="18" w:name="_Toc228255198"/>
      <w:bookmarkStart w:id="19" w:name="_Toc112433989"/>
      <w:r w:rsidRPr="00002957">
        <w:rPr>
          <w:rFonts w:cs="Arial"/>
        </w:rPr>
        <w:t>Bezpečnost práce a životní prostředí</w:t>
      </w:r>
      <w:bookmarkEnd w:id="18"/>
      <w:bookmarkEnd w:id="19"/>
    </w:p>
    <w:p w14:paraId="2D24462F" w14:textId="77777777" w:rsidR="00C06673" w:rsidRPr="00002957" w:rsidRDefault="00C06673" w:rsidP="00C06673">
      <w:pPr>
        <w:pStyle w:val="Odst"/>
        <w:spacing w:line="280" w:lineRule="exact"/>
        <w:ind w:firstLine="0"/>
        <w:jc w:val="both"/>
        <w:rPr>
          <w:rFonts w:cs="Arial"/>
        </w:rPr>
      </w:pPr>
    </w:p>
    <w:p w14:paraId="63A536E3" w14:textId="77777777" w:rsidR="00C06673" w:rsidRDefault="00C06673" w:rsidP="00C06673">
      <w:pPr>
        <w:pStyle w:val="Odst"/>
        <w:spacing w:line="280" w:lineRule="exact"/>
        <w:ind w:firstLine="851"/>
        <w:jc w:val="both"/>
        <w:rPr>
          <w:rFonts w:cs="Arial"/>
        </w:rPr>
      </w:pPr>
      <w:r w:rsidRPr="00002957">
        <w:rPr>
          <w:rFonts w:cs="Arial"/>
        </w:rPr>
        <w:t xml:space="preserve">Při návrhu řešení byly zváženy vlivy na životní prostředí a bezpečnost práce a návrh dokumentace je respektuje. Realizace díla musí být zajištěna prostřednictvím odborně a zdravotně způsobilých a náležitě proškolených osob. Musí být dodržovány zásady bezpečnosti práce. Zejména musí být při provádění vybraných činností zajištěno používání osobních ochranných pracovních prostředků, musí být zajištěn bezvadný stav používaných technických zařízení. Při práci je dále nutné chovat se tak, aby nedošlo ke vzniku požáru, výbuchu nebo havárii (zejména při používání tepelných, elektrických, plynových a jiných spotřebičů) a dbát na to, aby po skončení práce bylo pracoviště v požárně bezpečném stavu. Požárně nebezpečné činnosti mohou být vykonávány pouze za předpokladu zajištění požární bezpečnosti. V případě vzniku nebezpečných odpadů musí být zajištěna jejich likvidace odpovídajícím způsobem. </w:t>
      </w:r>
    </w:p>
    <w:p w14:paraId="54379D0C" w14:textId="77777777" w:rsidR="00C06673" w:rsidRDefault="00C06673" w:rsidP="00C06673">
      <w:pPr>
        <w:pStyle w:val="Odst"/>
        <w:spacing w:line="280" w:lineRule="exact"/>
        <w:ind w:firstLine="851"/>
        <w:jc w:val="both"/>
        <w:rPr>
          <w:rFonts w:cs="Arial"/>
        </w:rPr>
      </w:pPr>
    </w:p>
    <w:p w14:paraId="7490B57D" w14:textId="77777777" w:rsidR="00C06673" w:rsidRDefault="00C06673" w:rsidP="00C06673">
      <w:pPr>
        <w:pStyle w:val="Odst"/>
        <w:spacing w:line="280" w:lineRule="exact"/>
        <w:ind w:firstLine="851"/>
        <w:jc w:val="both"/>
        <w:rPr>
          <w:rFonts w:cs="Arial"/>
        </w:rPr>
      </w:pPr>
      <w:r w:rsidRPr="00002957">
        <w:rPr>
          <w:rFonts w:cs="Arial"/>
        </w:rPr>
        <w:t xml:space="preserve">Instalace zařízení elektrické požární signalizace a jeho používání nemá vliv na změnu stávajícího životního prostředí. Při provozu systému EPS nevznikají žádné odpadové nebo zdraví škodlivé látky. </w:t>
      </w:r>
    </w:p>
    <w:p w14:paraId="1B741522" w14:textId="070A1081" w:rsidR="00C427F8" w:rsidRPr="00002957" w:rsidRDefault="00C427F8" w:rsidP="00152F6A">
      <w:pPr>
        <w:pStyle w:val="Odst"/>
        <w:ind w:firstLine="0"/>
        <w:jc w:val="both"/>
        <w:rPr>
          <w:rFonts w:cs="Arial"/>
        </w:rPr>
      </w:pPr>
    </w:p>
    <w:p w14:paraId="11EE81E3" w14:textId="6DB47203" w:rsidR="00164FB6" w:rsidRPr="007800A6" w:rsidRDefault="00152F6A" w:rsidP="007800A6">
      <w:pPr>
        <w:pStyle w:val="Nadpis1"/>
        <w:spacing w:line="260" w:lineRule="exact"/>
        <w:ind w:left="851" w:hanging="851"/>
        <w:jc w:val="both"/>
        <w:rPr>
          <w:rFonts w:cs="Arial"/>
          <w:szCs w:val="22"/>
        </w:rPr>
      </w:pPr>
      <w:r>
        <w:rPr>
          <w:rFonts w:cs="Arial"/>
          <w:szCs w:val="22"/>
        </w:rPr>
        <w:br w:type="page"/>
      </w:r>
      <w:bookmarkStart w:id="20" w:name="_Toc112433990"/>
      <w:r w:rsidR="00EB531D" w:rsidRPr="007800A6">
        <w:rPr>
          <w:rFonts w:cs="Arial"/>
          <w:szCs w:val="22"/>
        </w:rPr>
        <w:lastRenderedPageBreak/>
        <w:t>ELEKTRICKÁ POŽÁRNÍ SIGNALIZACE</w:t>
      </w:r>
      <w:r w:rsidR="00224DA9">
        <w:rPr>
          <w:rFonts w:cs="Arial"/>
          <w:szCs w:val="22"/>
        </w:rPr>
        <w:t xml:space="preserve"> EPS)</w:t>
      </w:r>
      <w:bookmarkEnd w:id="20"/>
    </w:p>
    <w:p w14:paraId="05F99073" w14:textId="77777777" w:rsidR="00164FB6" w:rsidRPr="007800A6" w:rsidRDefault="00164FB6" w:rsidP="007800A6">
      <w:pPr>
        <w:spacing w:line="260" w:lineRule="exact"/>
        <w:ind w:left="851" w:hanging="851"/>
        <w:rPr>
          <w:rFonts w:cs="Arial"/>
          <w:szCs w:val="22"/>
        </w:rPr>
      </w:pPr>
    </w:p>
    <w:p w14:paraId="52273AFB" w14:textId="04125F24" w:rsidR="00164FB6" w:rsidRPr="007800A6" w:rsidRDefault="001F3B06" w:rsidP="007800A6">
      <w:pPr>
        <w:pStyle w:val="Nadpis2"/>
        <w:spacing w:line="260" w:lineRule="exact"/>
        <w:ind w:left="851" w:hanging="851"/>
        <w:rPr>
          <w:rFonts w:cs="Arial"/>
          <w:szCs w:val="22"/>
        </w:rPr>
      </w:pPr>
      <w:bookmarkStart w:id="21" w:name="_Toc112433991"/>
      <w:r w:rsidRPr="007800A6">
        <w:rPr>
          <w:rFonts w:cs="Arial"/>
          <w:szCs w:val="22"/>
        </w:rPr>
        <w:t>Všeobecný popis systému E</w:t>
      </w:r>
      <w:r w:rsidR="00224DA9">
        <w:rPr>
          <w:rFonts w:cs="Arial"/>
          <w:szCs w:val="22"/>
        </w:rPr>
        <w:t>PS</w:t>
      </w:r>
      <w:bookmarkEnd w:id="21"/>
    </w:p>
    <w:p w14:paraId="460E99A8" w14:textId="77777777" w:rsidR="00164FB6" w:rsidRPr="007800A6" w:rsidRDefault="00164FB6" w:rsidP="007800A6">
      <w:pPr>
        <w:spacing w:line="260" w:lineRule="exact"/>
        <w:ind w:left="851" w:hanging="851"/>
        <w:jc w:val="both"/>
        <w:rPr>
          <w:rFonts w:cs="Arial"/>
          <w:szCs w:val="22"/>
        </w:rPr>
      </w:pPr>
    </w:p>
    <w:p w14:paraId="3E67E7EA" w14:textId="77777777" w:rsidR="00D76A74" w:rsidRPr="00D76A74" w:rsidRDefault="00D76A74" w:rsidP="00D76A74">
      <w:pPr>
        <w:pStyle w:val="Odst"/>
        <w:spacing w:line="260" w:lineRule="exact"/>
        <w:ind w:firstLine="851"/>
        <w:jc w:val="both"/>
        <w:rPr>
          <w:rFonts w:ascii="Tahoma" w:hAnsi="Tahoma" w:cs="Tahoma"/>
        </w:rPr>
      </w:pPr>
      <w:r w:rsidRPr="00D76A74">
        <w:rPr>
          <w:rFonts w:ascii="Tahoma" w:hAnsi="Tahoma" w:cs="Tahoma"/>
        </w:rPr>
        <w:t>EPS je navržena v souladu s ČSN 730875. Automatické hlásiče budou umístěny ve všech místnostech, s výjimkou WC a podobných místností (upřesnění bude provedeno v novém projektu PBŘS). Hlásiče budou umístěny i na chodbách, ve zdvojených podlahách a podhledech (zde doplněné o paralelní indikátory - signální svítidla, usnadňující rychlou identifikaci místa vzniku požáru). Na chodbách, schodištích a u východů z budovy budou umístěny tlačítkové hlásiče. Umístění všech hlásičů musí umožňovat přístup pro periodické zkoušky a revize zařízení. Všechny hlásiče budou označeny popisnými identifikačními štítky s adresou prvku.</w:t>
      </w:r>
    </w:p>
    <w:p w14:paraId="3338E176" w14:textId="23E2B1B6" w:rsidR="00D76A74" w:rsidRPr="00D76A74" w:rsidRDefault="00D76A74" w:rsidP="00D76A74">
      <w:pPr>
        <w:pStyle w:val="Odst"/>
        <w:spacing w:line="260" w:lineRule="exact"/>
        <w:ind w:firstLine="851"/>
        <w:jc w:val="both"/>
        <w:rPr>
          <w:rFonts w:ascii="Tahoma" w:hAnsi="Tahoma" w:cs="Tahoma"/>
        </w:rPr>
      </w:pPr>
      <w:r w:rsidRPr="00D76A74">
        <w:rPr>
          <w:rFonts w:ascii="Tahoma" w:hAnsi="Tahoma" w:cs="Tahoma"/>
        </w:rPr>
        <w:t xml:space="preserve">Navržený systém EPS ESSER respektuje charakter a důležitost </w:t>
      </w:r>
      <w:r w:rsidR="003B29CB">
        <w:rPr>
          <w:rFonts w:ascii="Tahoma" w:hAnsi="Tahoma" w:cs="Tahoma"/>
        </w:rPr>
        <w:t xml:space="preserve">KOMPLEXU UBYTOVACÍHO </w:t>
      </w:r>
      <w:r w:rsidR="003B29CB" w:rsidRPr="00D76A74">
        <w:rPr>
          <w:rFonts w:ascii="Tahoma" w:hAnsi="Tahoma" w:cs="Tahoma"/>
        </w:rPr>
        <w:t>OBJEKTU</w:t>
      </w:r>
      <w:r w:rsidRPr="00D76A74">
        <w:rPr>
          <w:rFonts w:ascii="Tahoma" w:hAnsi="Tahoma" w:cs="Tahoma"/>
        </w:rPr>
        <w:t>. Veškeré funkce systému jsou programově nastavitelné což je nutnou podmínkou pro definování požadovaného chovaní systému při hlášení požáru a řízení návazných zařízení eliminující škody, případně řídící evakuaci osob. Modularita systému umožňuje snadno doplnit či rekonfigurovat ústřednu v případě pozdějších změn či rozšiřování systému. Ústředna Esser řady IQ8 je plně redundantní – v případě závady na některém jejím modulu (kartě) převezme identický záložní okruh plné řízení a nedojde k výpadku funkce systému. Z důvodu maximální spolehlivosti systému jsou hlásičové linky provedeny jako kruhové. Zkratové izolátory osazené v každém adresném periferním prvku na lince zajišťují automatické oddělení vadné části vedení. Vzniklé přerušení nebo zkrat na kruhové lince nemá za následek odpojení celé skupiny prvků, ale dojde pouze k odpojení vadné části vedení se zachováním plné funkce všech prvků.</w:t>
      </w:r>
    </w:p>
    <w:p w14:paraId="282E4376" w14:textId="77777777" w:rsidR="00D76A74" w:rsidRPr="00D76A74" w:rsidRDefault="00D76A74" w:rsidP="00D76A74">
      <w:pPr>
        <w:pStyle w:val="Odst"/>
        <w:spacing w:line="260" w:lineRule="exact"/>
        <w:ind w:firstLine="851"/>
        <w:jc w:val="both"/>
        <w:rPr>
          <w:rFonts w:ascii="Tahoma" w:hAnsi="Tahoma" w:cs="Tahoma"/>
        </w:rPr>
      </w:pPr>
      <w:r w:rsidRPr="00D76A74">
        <w:rPr>
          <w:rFonts w:ascii="Tahoma" w:hAnsi="Tahoma" w:cs="Tahoma"/>
        </w:rPr>
        <w:t>Ve všech prostorech budou umístěny automatické hlásiče: opticko-kouřové, teplotní, nebo kombinované (multisenzorové). Individuální vlastnosti hlásiče jsou volně programovatelné a lze je snadno adaptovat specifickým podmínkám prostředí, ve kterém je instalován. Hlásiče detekují doutnající a otevřené ohně již v počátečním stadiu pomocí měření a vyhodnocování jednak charakteristiky ohně a kouře (na základě Tyndallova principu) tak změn teploty (princip NTC senzoru). Pro kompenzaci vlivů změn prostředí jsou hlásiče vybaveny funkcí pravidelného přizpůsobování okolním podmínkám. Hlásiče kontrolují a signalizují míru znečištění vlastních snímacích prvků a informace o překročení optimálních hodnot se signalizuje na panelu ústředny. Konfigurační data a události jsou ukládána přímo v hlásiči.</w:t>
      </w:r>
    </w:p>
    <w:p w14:paraId="11DEC64F" w14:textId="77777777" w:rsidR="00D76A74" w:rsidRPr="00D76A74" w:rsidRDefault="00D76A74" w:rsidP="00D76A74">
      <w:pPr>
        <w:pStyle w:val="Odst"/>
        <w:spacing w:line="260" w:lineRule="exact"/>
        <w:ind w:firstLine="851"/>
        <w:jc w:val="both"/>
        <w:rPr>
          <w:rFonts w:ascii="Tahoma" w:hAnsi="Tahoma" w:cs="Tahoma"/>
        </w:rPr>
      </w:pPr>
      <w:r w:rsidRPr="00D76A74">
        <w:rPr>
          <w:rFonts w:ascii="Tahoma" w:hAnsi="Tahoma" w:cs="Tahoma"/>
        </w:rPr>
        <w:t>Odolnost vůči poruchám přenosu (působení elektromagnetického rušení apod.) je zajištěna použitím samoopravného kódu na komunikačních kruzích a digitální filtrací signálu na straně ústředny.</w:t>
      </w:r>
    </w:p>
    <w:p w14:paraId="66B8C4BB" w14:textId="7DAFE7DE" w:rsidR="00D76A74" w:rsidRDefault="00D76A74" w:rsidP="00D76A74">
      <w:pPr>
        <w:pStyle w:val="Odst"/>
        <w:spacing w:line="260" w:lineRule="exact"/>
        <w:ind w:firstLine="851"/>
        <w:jc w:val="both"/>
        <w:rPr>
          <w:rFonts w:ascii="Tahoma" w:hAnsi="Tahoma" w:cs="Tahoma"/>
        </w:rPr>
      </w:pPr>
      <w:r w:rsidRPr="00D76A74">
        <w:rPr>
          <w:rFonts w:ascii="Tahoma" w:hAnsi="Tahoma" w:cs="Tahoma"/>
        </w:rPr>
        <w:t>Pro ovládání navazujících zařízení budou použity vstupní a výstupní linkové moduly. Funkce jednotlivých výstupů jsou plně programovatelné.</w:t>
      </w:r>
    </w:p>
    <w:p w14:paraId="57929134" w14:textId="77777777" w:rsidR="00D76A74" w:rsidRDefault="00D76A74" w:rsidP="00346EB8">
      <w:pPr>
        <w:pStyle w:val="Odst"/>
        <w:spacing w:line="260" w:lineRule="exact"/>
        <w:ind w:firstLine="851"/>
        <w:jc w:val="both"/>
        <w:rPr>
          <w:rFonts w:ascii="Tahoma" w:hAnsi="Tahoma" w:cs="Tahoma"/>
        </w:rPr>
      </w:pPr>
    </w:p>
    <w:p w14:paraId="06CBAE90" w14:textId="77777777" w:rsidR="00D34C38" w:rsidRDefault="00D34C38" w:rsidP="00D34C38">
      <w:pPr>
        <w:pStyle w:val="Odst"/>
        <w:spacing w:line="260" w:lineRule="exact"/>
        <w:ind w:firstLine="851"/>
        <w:jc w:val="both"/>
        <w:rPr>
          <w:rFonts w:ascii="Tahoma" w:hAnsi="Tahoma" w:cs="Tahoma"/>
        </w:rPr>
      </w:pPr>
      <w:r w:rsidRPr="00F773D4">
        <w:rPr>
          <w:rFonts w:ascii="Tahoma" w:hAnsi="Tahoma" w:cs="Tahoma"/>
        </w:rPr>
        <w:t xml:space="preserve">Kromě detektorů </w:t>
      </w:r>
      <w:r>
        <w:rPr>
          <w:rFonts w:ascii="Tahoma" w:hAnsi="Tahoma" w:cs="Tahoma"/>
        </w:rPr>
        <w:t>bude</w:t>
      </w:r>
      <w:r w:rsidRPr="00F773D4">
        <w:rPr>
          <w:rFonts w:ascii="Tahoma" w:hAnsi="Tahoma" w:cs="Tahoma"/>
        </w:rPr>
        <w:t xml:space="preserve"> systém EPS vybaven vstupně/výstupními moduly a kartami v ústředně pro následně ovládaná zařízení</w:t>
      </w:r>
      <w:r>
        <w:rPr>
          <w:rFonts w:ascii="Tahoma" w:hAnsi="Tahoma" w:cs="Tahoma"/>
        </w:rPr>
        <w:t xml:space="preserve"> a komunikačním rozhraním pro</w:t>
      </w:r>
      <w:r w:rsidRPr="00F773D4">
        <w:rPr>
          <w:rFonts w:ascii="Tahoma" w:hAnsi="Tahoma" w:cs="Tahoma"/>
        </w:rPr>
        <w:t xml:space="preserve"> připojení na </w:t>
      </w:r>
      <w:r>
        <w:rPr>
          <w:rFonts w:ascii="Tahoma" w:hAnsi="Tahoma" w:cs="Tahoma"/>
        </w:rPr>
        <w:t>síť ústředen EPS ESSERNET.</w:t>
      </w:r>
      <w:r w:rsidRPr="00F773D4">
        <w:rPr>
          <w:rFonts w:ascii="Tahoma" w:hAnsi="Tahoma" w:cs="Tahoma"/>
        </w:rPr>
        <w:t xml:space="preserve"> </w:t>
      </w:r>
    </w:p>
    <w:p w14:paraId="088D45EB" w14:textId="190FA755" w:rsidR="00D34C38" w:rsidRPr="00D76A74" w:rsidRDefault="00D34C38" w:rsidP="00D34C38">
      <w:pPr>
        <w:rPr>
          <w:rFonts w:ascii="Tahoma" w:hAnsi="Tahoma" w:cs="Tahoma"/>
        </w:rPr>
      </w:pPr>
      <w:r w:rsidRPr="00F773D4">
        <w:rPr>
          <w:rFonts w:ascii="Tahoma" w:hAnsi="Tahoma" w:cs="Tahoma"/>
        </w:rPr>
        <w:t xml:space="preserve">Součástí systému EPS </w:t>
      </w:r>
      <w:r>
        <w:rPr>
          <w:rFonts w:ascii="Tahoma" w:hAnsi="Tahoma" w:cs="Tahoma"/>
        </w:rPr>
        <w:t>j</w:t>
      </w:r>
      <w:r w:rsidRPr="00F773D4">
        <w:rPr>
          <w:rFonts w:ascii="Tahoma" w:hAnsi="Tahoma" w:cs="Tahoma"/>
        </w:rPr>
        <w:t>e rovněž klíčový trezor požární ochrany (dále jen KTPO)</w:t>
      </w:r>
      <w:r>
        <w:rPr>
          <w:rFonts w:ascii="Tahoma" w:hAnsi="Tahoma" w:cs="Tahoma"/>
        </w:rPr>
        <w:t>,</w:t>
      </w:r>
      <w:r w:rsidRPr="00F773D4">
        <w:rPr>
          <w:rFonts w:ascii="Tahoma" w:hAnsi="Tahoma" w:cs="Tahoma"/>
        </w:rPr>
        <w:t xml:space="preserve"> obslužný panel požární ochrany (dále jen OPPO)</w:t>
      </w:r>
      <w:r>
        <w:rPr>
          <w:rFonts w:ascii="Tahoma" w:hAnsi="Tahoma" w:cs="Tahoma"/>
        </w:rPr>
        <w:t xml:space="preserve"> a pareaelní zobrazovací tablo (PIT)</w:t>
      </w:r>
      <w:r w:rsidRPr="00F773D4">
        <w:rPr>
          <w:rFonts w:ascii="Tahoma" w:hAnsi="Tahoma" w:cs="Tahoma"/>
        </w:rPr>
        <w:t xml:space="preserve">. Přenos na PCO HZS </w:t>
      </w:r>
      <w:r>
        <w:rPr>
          <w:rFonts w:ascii="Tahoma" w:hAnsi="Tahoma" w:cs="Tahoma"/>
        </w:rPr>
        <w:t>bud</w:t>
      </w:r>
      <w:r w:rsidRPr="00F773D4">
        <w:rPr>
          <w:rFonts w:ascii="Tahoma" w:hAnsi="Tahoma" w:cs="Tahoma"/>
        </w:rPr>
        <w:t>e zajištěn prostřednictvím účastnického komunikátoru</w:t>
      </w:r>
      <w:r>
        <w:rPr>
          <w:rFonts w:ascii="Tahoma" w:hAnsi="Tahoma" w:cs="Tahoma"/>
        </w:rPr>
        <w:t xml:space="preserve"> (ZDP), který bude instalován </w:t>
      </w:r>
      <w:r>
        <w:rPr>
          <w:rFonts w:ascii="Tahoma" w:hAnsi="Tahoma" w:cs="Tahoma"/>
        </w:rPr>
        <w:lastRenderedPageBreak/>
        <w:t>u ústředny č.1 v Objektu Zámek.</w:t>
      </w:r>
      <w:r w:rsidRPr="00D34C38">
        <w:rPr>
          <w:rFonts w:cs="Arial"/>
          <w:szCs w:val="22"/>
        </w:rPr>
        <w:t xml:space="preserve"> </w:t>
      </w:r>
      <w:r w:rsidRPr="007800A6">
        <w:rPr>
          <w:rFonts w:cs="Arial"/>
          <w:szCs w:val="22"/>
        </w:rPr>
        <w:t>Kromě zobrazovacích panelů na jednotlivých ústřednách EPS se informace přenášejí rovněž na hlavní panel ústředny (master).</w:t>
      </w:r>
      <w:r w:rsidRPr="00D34C38">
        <w:rPr>
          <w:rFonts w:ascii="Tahoma" w:hAnsi="Tahoma" w:cs="Tahoma"/>
        </w:rPr>
        <w:t xml:space="preserve"> </w:t>
      </w:r>
      <w:r w:rsidRPr="00D76A74">
        <w:rPr>
          <w:rFonts w:ascii="Tahoma" w:hAnsi="Tahoma" w:cs="Tahoma"/>
        </w:rPr>
        <w:t>Součástí dodávky systém</w:t>
      </w:r>
      <w:r>
        <w:rPr>
          <w:rFonts w:ascii="Tahoma" w:hAnsi="Tahoma" w:cs="Tahoma"/>
        </w:rPr>
        <w:t>u</w:t>
      </w:r>
      <w:r w:rsidRPr="00D76A74">
        <w:rPr>
          <w:rFonts w:ascii="Tahoma" w:hAnsi="Tahoma" w:cs="Tahoma"/>
        </w:rPr>
        <w:t xml:space="preserve"> EPS bude začlenění do nadstavbového řídícího systému</w:t>
      </w:r>
      <w:r w:rsidRPr="00D34C38">
        <w:rPr>
          <w:rFonts w:cs="Arial"/>
          <w:szCs w:val="22"/>
        </w:rPr>
        <w:t xml:space="preserve"> </w:t>
      </w:r>
      <w:r>
        <w:rPr>
          <w:rFonts w:cs="Arial"/>
          <w:szCs w:val="22"/>
        </w:rPr>
        <w:t xml:space="preserve">umístěného </w:t>
      </w:r>
      <w:r w:rsidRPr="007800A6">
        <w:rPr>
          <w:rFonts w:cs="Arial"/>
          <w:szCs w:val="22"/>
        </w:rPr>
        <w:t>v</w:t>
      </w:r>
      <w:r>
        <w:rPr>
          <w:rFonts w:cs="Arial"/>
          <w:szCs w:val="22"/>
        </w:rPr>
        <w:t> sesterně v ubytovacím objektu</w:t>
      </w:r>
      <w:r w:rsidRPr="00D76A74">
        <w:rPr>
          <w:rFonts w:ascii="Tahoma" w:hAnsi="Tahoma" w:cs="Tahoma"/>
        </w:rPr>
        <w:t xml:space="preserve">. Blokové schéma s přehledem prvků EPS je ve výkresové části. </w:t>
      </w:r>
    </w:p>
    <w:p w14:paraId="684E0839" w14:textId="0C53AACE" w:rsidR="00224DA9" w:rsidRDefault="00224DA9" w:rsidP="00224DA9">
      <w:pPr>
        <w:ind w:firstLine="709"/>
        <w:jc w:val="both"/>
        <w:rPr>
          <w:rFonts w:ascii="Tahoma" w:hAnsi="Tahoma" w:cs="Tahoma"/>
        </w:rPr>
      </w:pPr>
    </w:p>
    <w:p w14:paraId="149E6041" w14:textId="7150EF04" w:rsidR="00224DA9" w:rsidRPr="00F773D4" w:rsidRDefault="00224DA9" w:rsidP="00224DA9">
      <w:pPr>
        <w:ind w:firstLine="709"/>
        <w:jc w:val="both"/>
        <w:rPr>
          <w:rFonts w:ascii="Tahoma" w:hAnsi="Tahoma" w:cs="Tahoma"/>
        </w:rPr>
      </w:pPr>
      <w:r w:rsidRPr="00F773D4">
        <w:rPr>
          <w:rFonts w:ascii="Tahoma" w:hAnsi="Tahoma" w:cs="Tahoma"/>
        </w:rPr>
        <w:t xml:space="preserve">Ústředna EPS </w:t>
      </w:r>
      <w:r>
        <w:rPr>
          <w:rFonts w:ascii="Tahoma" w:hAnsi="Tahoma" w:cs="Tahoma"/>
        </w:rPr>
        <w:t>č.</w:t>
      </w:r>
      <w:r w:rsidR="003B29CB">
        <w:rPr>
          <w:rFonts w:ascii="Tahoma" w:hAnsi="Tahoma" w:cs="Tahoma"/>
        </w:rPr>
        <w:t>3</w:t>
      </w:r>
      <w:r>
        <w:rPr>
          <w:rFonts w:ascii="Tahoma" w:hAnsi="Tahoma" w:cs="Tahoma"/>
        </w:rPr>
        <w:t xml:space="preserve"> pro </w:t>
      </w:r>
      <w:r w:rsidR="003B29CB">
        <w:rPr>
          <w:rFonts w:ascii="Tahoma" w:hAnsi="Tahoma" w:cs="Tahoma"/>
        </w:rPr>
        <w:t>komplex UBYTOVACÍHO OBJEKTU</w:t>
      </w:r>
      <w:r w:rsidR="00713DC3">
        <w:rPr>
          <w:rFonts w:ascii="Tahoma" w:hAnsi="Tahoma" w:cs="Tahoma"/>
        </w:rPr>
        <w:t xml:space="preserve"> </w:t>
      </w:r>
      <w:r>
        <w:rPr>
          <w:rFonts w:ascii="Tahoma" w:hAnsi="Tahoma" w:cs="Tahoma"/>
        </w:rPr>
        <w:t>bude</w:t>
      </w:r>
      <w:r w:rsidRPr="00F773D4">
        <w:rPr>
          <w:rFonts w:ascii="Tahoma" w:hAnsi="Tahoma" w:cs="Tahoma"/>
        </w:rPr>
        <w:t xml:space="preserve"> osazena v</w:t>
      </w:r>
      <w:r w:rsidR="003B29CB">
        <w:rPr>
          <w:rFonts w:ascii="Tahoma" w:hAnsi="Tahoma" w:cs="Tahoma"/>
        </w:rPr>
        <w:t> bývalé místnosti telefonní ústředny 1.NP a</w:t>
      </w:r>
      <w:r>
        <w:rPr>
          <w:rFonts w:ascii="Tahoma" w:hAnsi="Tahoma" w:cs="Tahoma"/>
        </w:rPr>
        <w:t xml:space="preserve"> bude stavebně oddělena do samostatného požárního úseku.</w:t>
      </w:r>
      <w:r w:rsidRPr="00F773D4">
        <w:rPr>
          <w:rFonts w:ascii="Tahoma" w:hAnsi="Tahoma" w:cs="Tahoma"/>
        </w:rPr>
        <w:t xml:space="preserve"> Vstupně/výstupní moduly </w:t>
      </w:r>
      <w:r>
        <w:rPr>
          <w:rFonts w:ascii="Tahoma" w:hAnsi="Tahoma" w:cs="Tahoma"/>
        </w:rPr>
        <w:t>budou</w:t>
      </w:r>
      <w:r w:rsidRPr="00F773D4">
        <w:rPr>
          <w:rFonts w:ascii="Tahoma" w:hAnsi="Tahoma" w:cs="Tahoma"/>
        </w:rPr>
        <w:t xml:space="preserve"> osazeny u ústředny EPS.</w:t>
      </w:r>
    </w:p>
    <w:p w14:paraId="1ADF6685" w14:textId="77777777" w:rsidR="00224DA9" w:rsidRDefault="00224DA9" w:rsidP="00224DA9">
      <w:pPr>
        <w:ind w:firstLine="709"/>
        <w:jc w:val="both"/>
        <w:rPr>
          <w:rFonts w:ascii="Tahoma" w:hAnsi="Tahoma" w:cs="Tahoma"/>
        </w:rPr>
      </w:pPr>
    </w:p>
    <w:p w14:paraId="7F38660B" w14:textId="6ACDEA31" w:rsidR="00D76A74" w:rsidRDefault="00224DA9" w:rsidP="00D76A74">
      <w:pPr>
        <w:jc w:val="both"/>
        <w:rPr>
          <w:rFonts w:ascii="Tahoma" w:hAnsi="Tahoma" w:cs="Tahoma"/>
        </w:rPr>
      </w:pPr>
      <w:r w:rsidRPr="00D1227F">
        <w:rPr>
          <w:rFonts w:ascii="Tahoma" w:hAnsi="Tahoma" w:cs="Tahoma"/>
        </w:rPr>
        <w:t xml:space="preserve">Zařízení EPS je navrženo jako jednostupňová elektrická požární signalizace podle ČSN 73 0875 čl.26. Signalizace stavu systému EPS </w:t>
      </w:r>
      <w:r>
        <w:rPr>
          <w:rFonts w:ascii="Tahoma" w:hAnsi="Tahoma" w:cs="Tahoma"/>
        </w:rPr>
        <w:t>j</w:t>
      </w:r>
      <w:r w:rsidRPr="00D1227F">
        <w:rPr>
          <w:rFonts w:ascii="Tahoma" w:hAnsi="Tahoma" w:cs="Tahoma"/>
        </w:rPr>
        <w:t xml:space="preserve">e na panelu ústředny indikována opticky a akusticky. Signalizace poplachu </w:t>
      </w:r>
      <w:r>
        <w:rPr>
          <w:rFonts w:ascii="Tahoma" w:hAnsi="Tahoma" w:cs="Tahoma"/>
        </w:rPr>
        <w:t>j</w:t>
      </w:r>
      <w:r w:rsidRPr="00D1227F">
        <w:rPr>
          <w:rFonts w:ascii="Tahoma" w:hAnsi="Tahoma" w:cs="Tahoma"/>
        </w:rPr>
        <w:t>e dvoustupňová a ústředna EPS bude zajišťovat režim „DEN“ a „NOC“, dle čl. 67 ČSN 73 0875.</w:t>
      </w:r>
      <w:r w:rsidR="00D76A74" w:rsidRPr="00D76A74">
        <w:rPr>
          <w:rFonts w:ascii="Tahoma" w:hAnsi="Tahoma" w:cs="Tahoma"/>
        </w:rPr>
        <w:t xml:space="preserve"> </w:t>
      </w:r>
    </w:p>
    <w:p w14:paraId="789E4159" w14:textId="6A3DF4BB" w:rsidR="00D34C38" w:rsidRDefault="00D34C38" w:rsidP="00D76A74">
      <w:pPr>
        <w:jc w:val="both"/>
        <w:rPr>
          <w:rFonts w:ascii="Tahoma" w:hAnsi="Tahoma" w:cs="Tahoma"/>
        </w:rPr>
      </w:pPr>
    </w:p>
    <w:p w14:paraId="15FBED5A" w14:textId="7CCD5DA0" w:rsidR="000901E3" w:rsidRDefault="000901E3" w:rsidP="00224DA9">
      <w:pPr>
        <w:ind w:firstLine="709"/>
        <w:jc w:val="both"/>
        <w:rPr>
          <w:rFonts w:ascii="Tahoma" w:hAnsi="Tahoma" w:cs="Tahoma"/>
        </w:rPr>
      </w:pPr>
    </w:p>
    <w:p w14:paraId="6EF368A5" w14:textId="77777777" w:rsidR="000901E3" w:rsidRPr="000901E3" w:rsidRDefault="000901E3" w:rsidP="000901E3">
      <w:pPr>
        <w:pStyle w:val="Nadpis2"/>
        <w:spacing w:line="260" w:lineRule="exact"/>
        <w:ind w:left="851" w:hanging="851"/>
        <w:rPr>
          <w:rFonts w:cs="Arial"/>
          <w:szCs w:val="22"/>
        </w:rPr>
      </w:pPr>
      <w:bookmarkStart w:id="22" w:name="_Toc170819027"/>
      <w:bookmarkStart w:id="23" w:name="_Toc112433992"/>
      <w:r w:rsidRPr="000901E3">
        <w:rPr>
          <w:rFonts w:cs="Arial"/>
          <w:szCs w:val="22"/>
        </w:rPr>
        <w:t>Popis systému EPS - ESSER</w:t>
      </w:r>
      <w:bookmarkEnd w:id="22"/>
      <w:bookmarkEnd w:id="23"/>
    </w:p>
    <w:p w14:paraId="0B0270C4" w14:textId="77777777" w:rsidR="000901E3" w:rsidRDefault="000901E3" w:rsidP="000901E3">
      <w:pPr>
        <w:ind w:firstLine="709"/>
        <w:jc w:val="both"/>
        <w:rPr>
          <w:rFonts w:ascii="Tahoma" w:hAnsi="Tahoma" w:cs="Tahoma"/>
        </w:rPr>
      </w:pPr>
    </w:p>
    <w:p w14:paraId="77ACB530" w14:textId="4292BCB7" w:rsidR="000901E3" w:rsidRDefault="000901E3" w:rsidP="000901E3">
      <w:pPr>
        <w:ind w:firstLine="709"/>
        <w:jc w:val="both"/>
        <w:rPr>
          <w:rFonts w:ascii="Tahoma" w:hAnsi="Tahoma" w:cs="Tahoma"/>
        </w:rPr>
      </w:pPr>
      <w:r w:rsidRPr="008B5204">
        <w:rPr>
          <w:rFonts w:ascii="Tahoma" w:hAnsi="Tahoma" w:cs="Tahoma"/>
        </w:rPr>
        <w:t>Systém EPS firmy ESSER je reprezentován mikroprocesorov</w:t>
      </w:r>
      <w:r>
        <w:rPr>
          <w:rFonts w:ascii="Tahoma" w:hAnsi="Tahoma" w:cs="Tahoma"/>
        </w:rPr>
        <w:t>ými</w:t>
      </w:r>
      <w:r w:rsidRPr="008B5204">
        <w:rPr>
          <w:rFonts w:ascii="Tahoma" w:hAnsi="Tahoma" w:cs="Tahoma"/>
        </w:rPr>
        <w:t xml:space="preserve"> ústředn</w:t>
      </w:r>
      <w:r>
        <w:rPr>
          <w:rFonts w:ascii="Tahoma" w:hAnsi="Tahoma" w:cs="Tahoma"/>
        </w:rPr>
        <w:t>ami</w:t>
      </w:r>
      <w:r w:rsidRPr="008B5204">
        <w:rPr>
          <w:rFonts w:ascii="Tahoma" w:hAnsi="Tahoma" w:cs="Tahoma"/>
        </w:rPr>
        <w:t xml:space="preserve"> ESSER </w:t>
      </w:r>
      <w:r>
        <w:rPr>
          <w:rFonts w:ascii="Tahoma" w:hAnsi="Tahoma" w:cs="Tahoma"/>
        </w:rPr>
        <w:t xml:space="preserve">řady </w:t>
      </w:r>
      <w:r w:rsidRPr="008B5204">
        <w:rPr>
          <w:rFonts w:ascii="Tahoma" w:hAnsi="Tahoma" w:cs="Tahoma"/>
        </w:rPr>
        <w:t>800</w:t>
      </w:r>
      <w:r>
        <w:rPr>
          <w:rFonts w:ascii="Tahoma" w:hAnsi="Tahoma" w:cs="Tahoma"/>
        </w:rPr>
        <w:t>0</w:t>
      </w:r>
      <w:r w:rsidRPr="008B5204">
        <w:rPr>
          <w:rFonts w:ascii="Tahoma" w:hAnsi="Tahoma" w:cs="Tahoma"/>
        </w:rPr>
        <w:t>. Tyto ústředny umožňují kromě klasického smyčkového zapojení také tzv. ringové (kruhové) zapojení - esserbus. Esserbus je datové, z obou stran napájené a kontrolované dvoužilové vedení s kruhovou topologií pro připojení max. 127 vstupních a výstupních prvků, tedy hlásičů a esserbus - kopplerů na ústřednu. Vedení je tolerantní na zkrat a přerušení při délce 2 km. Topologie vedení esserbus umožňuje vytvořit na libovolném místě kruhu odbočku s tím, že prvky na kruhu a na odbočce jsou si funkčně rovnocenné. Při použití izolátorů je možno softwarově sdružovat prvky libovolně do skupin, bez ohledu na jejich fyzické umístění na vedení esserbus. Specielní busový protokol nepřetržitě monitoruje všechny účastníky vedení, opatřené vlastní inteligencí a ústřednou. Jedná se zde vlastně o specializovanou počítačovou síť, kde jsou jednotlivé PC tvořeny inteligentními hlásiči a server zde reprezentuje ústředna. Na vedení esserbus mohou být připojeny automatické hlásiče požáru, neautomatické hlásiče požáru a esserbus - kopplery. Tyto vstupně-výstupní prvky slouží k ovládání a sledování externích zařízení, jako např. signalizační tabla, sirény, požární uzávěry a klapky apod.. Dále se pomocí nich dají připojit na vedení esserbus různé speciální hlásiče (např. lineární, nasávací, atd.). Hlásiče, umístěné přímo na vedení esserbus, jsou zásadně vybaveny vlastní inteligencí a vyhodnocují situaci přímo na místě. Proto se zde často nasazují multisenzorové hlásiče 3D, O2T a 4D, kde je vlastní inteligence pro vyhodnocení velkého množství informací nezbytná. Z toho pak vyplývá další přednost, jako je auto-diagnostika celého systému, včetně fyzikální kontroly jednotlivých senzorů, softwarová adresace, dálkový servis hlásičů, atd.</w:t>
      </w:r>
    </w:p>
    <w:p w14:paraId="125E9997" w14:textId="5236F8EA" w:rsidR="000901E3" w:rsidRDefault="000901E3" w:rsidP="000901E3">
      <w:pPr>
        <w:ind w:firstLine="709"/>
        <w:jc w:val="both"/>
        <w:rPr>
          <w:rFonts w:ascii="Tahoma" w:hAnsi="Tahoma" w:cs="Tahoma"/>
        </w:rPr>
      </w:pPr>
    </w:p>
    <w:p w14:paraId="74836952" w14:textId="77777777" w:rsidR="000901E3" w:rsidRPr="008B5204" w:rsidRDefault="000901E3" w:rsidP="000901E3">
      <w:pPr>
        <w:ind w:firstLine="709"/>
        <w:jc w:val="both"/>
        <w:rPr>
          <w:rFonts w:ascii="Tahoma" w:hAnsi="Tahoma" w:cs="Tahoma"/>
        </w:rPr>
      </w:pPr>
      <w:r w:rsidRPr="008B5204">
        <w:rPr>
          <w:rFonts w:ascii="Tahoma" w:hAnsi="Tahoma" w:cs="Tahoma"/>
        </w:rPr>
        <w:t xml:space="preserve">Podobný princip připojování jaký je použit u hlásičů byl aplikován i pro propojení ústředen mezi sebou. Jedná se o síť essernet, kterou je možno mezi sebou navzájem propojit až 31 ústředen </w:t>
      </w:r>
      <w:r>
        <w:rPr>
          <w:rFonts w:ascii="Tahoma" w:hAnsi="Tahoma" w:cs="Tahoma"/>
        </w:rPr>
        <w:t>(</w:t>
      </w:r>
      <w:r w:rsidRPr="008B5204">
        <w:rPr>
          <w:rFonts w:ascii="Tahoma" w:hAnsi="Tahoma" w:cs="Tahoma"/>
        </w:rPr>
        <w:t>8007/8</w:t>
      </w:r>
      <w:r>
        <w:rPr>
          <w:rFonts w:ascii="Tahoma" w:hAnsi="Tahoma" w:cs="Tahoma"/>
        </w:rPr>
        <w:t>, 8000C/M)</w:t>
      </w:r>
      <w:r w:rsidRPr="008B5204">
        <w:rPr>
          <w:rFonts w:ascii="Tahoma" w:hAnsi="Tahoma" w:cs="Tahoma"/>
        </w:rPr>
        <w:t xml:space="preserve">, počítačů, ovládacích tabel atd.. I zde je dodržena důsledná filosofie kompatibility, proto je možno do sítě essernet integrovat i starší ústředny EPS, všechny velké ústředny EZS firmy ESSER a rovněž i určité systémy MaR (měření a regulace). Vzájemné závislosti mezi jednotlivými účastníky sítě essernet jsou opět </w:t>
      </w:r>
      <w:r w:rsidRPr="008B5204">
        <w:rPr>
          <w:rFonts w:ascii="Tahoma" w:hAnsi="Tahoma" w:cs="Tahoma"/>
        </w:rPr>
        <w:lastRenderedPageBreak/>
        <w:t>určeny softwarově. Lze např. přesně definovat, které hlásiče se budou ovládat ze které ústředny v síti essernet, popř. které ústředny budou akceptovat hlášení ze kterých hlásičů v této síti. Tak je možno vytvořit komplexní bezpečnostní systém s libovolným směrováním informací z hlásičů, esserbus - kopplerů, relé, ústředen a PC, obsahujících nadstavbový grafický systém. Všechny informace (např. poplach, porucha, odpojení, resp. hlášení o ostatních stavech (např. servisní režim)) jsou přes síť essernet zaslané všem účastníkům a jsou v kterémkoliv bodě sítě k dispozici. Tím je možno systém přizpůsobit přesně na konkrétní požadavky uživatelů. Přenos údajů na síti essernet se děje přes dvoužilový sdělovací kabel nebo přes LAN-kabel. Podle typu kabelu je možno volit dvě přenosové rychlosti, a to 62,5 kBd nebo 500 kBd. Pro nejnáročnější prostředí se doporučuje přenos informací pomocí optického kabelu. Také topologie sítě essernet je tolerantní na zkrat nebo přerušení. Přenos informací je i v tomto případě vždy zaručen.</w:t>
      </w:r>
    </w:p>
    <w:p w14:paraId="706C543D" w14:textId="77777777" w:rsidR="000901E3" w:rsidRDefault="000901E3" w:rsidP="000901E3">
      <w:pPr>
        <w:pStyle w:val="Odst"/>
        <w:jc w:val="both"/>
      </w:pPr>
    </w:p>
    <w:p w14:paraId="06E8A645" w14:textId="77777777" w:rsidR="000901E3" w:rsidRDefault="000901E3" w:rsidP="000901E3">
      <w:pPr>
        <w:pStyle w:val="Odst"/>
        <w:jc w:val="both"/>
      </w:pPr>
    </w:p>
    <w:tbl>
      <w:tblPr>
        <w:tblW w:w="0" w:type="auto"/>
        <w:tblInd w:w="70" w:type="dxa"/>
        <w:tblLayout w:type="fixed"/>
        <w:tblCellMar>
          <w:left w:w="70" w:type="dxa"/>
          <w:right w:w="70" w:type="dxa"/>
        </w:tblCellMar>
        <w:tblLook w:val="0000" w:firstRow="0" w:lastRow="0" w:firstColumn="0" w:lastColumn="0" w:noHBand="0" w:noVBand="0"/>
      </w:tblPr>
      <w:tblGrid>
        <w:gridCol w:w="8080"/>
        <w:gridCol w:w="992"/>
      </w:tblGrid>
      <w:tr w:rsidR="000901E3" w:rsidRPr="008B5204" w14:paraId="6ED5D1A1" w14:textId="77777777" w:rsidTr="0090220F">
        <w:tc>
          <w:tcPr>
            <w:tcW w:w="8080" w:type="dxa"/>
            <w:tcBorders>
              <w:bottom w:val="single" w:sz="4" w:space="0" w:color="auto"/>
            </w:tcBorders>
          </w:tcPr>
          <w:p w14:paraId="263F4D28" w14:textId="77777777" w:rsidR="000901E3" w:rsidRPr="008B5204" w:rsidRDefault="000901E3" w:rsidP="0090220F">
            <w:pPr>
              <w:pStyle w:val="Odst"/>
              <w:ind w:firstLine="0"/>
              <w:rPr>
                <w:rFonts w:ascii="Tahoma" w:hAnsi="Tahoma" w:cs="Tahoma"/>
                <w:sz w:val="20"/>
              </w:rPr>
            </w:pPr>
            <w:r w:rsidRPr="008B5204">
              <w:rPr>
                <w:rFonts w:ascii="Tahoma" w:hAnsi="Tahoma" w:cs="Tahoma"/>
                <w:sz w:val="20"/>
              </w:rPr>
              <w:t>Základní údaje:</w:t>
            </w:r>
          </w:p>
        </w:tc>
        <w:tc>
          <w:tcPr>
            <w:tcW w:w="992" w:type="dxa"/>
            <w:tcBorders>
              <w:bottom w:val="single" w:sz="4" w:space="0" w:color="auto"/>
            </w:tcBorders>
          </w:tcPr>
          <w:p w14:paraId="657FB1D3" w14:textId="77777777" w:rsidR="000901E3" w:rsidRPr="008B5204" w:rsidRDefault="000901E3" w:rsidP="0090220F">
            <w:pPr>
              <w:pStyle w:val="Odst"/>
              <w:ind w:firstLine="0"/>
              <w:jc w:val="right"/>
              <w:rPr>
                <w:rFonts w:ascii="Tahoma" w:hAnsi="Tahoma" w:cs="Tahoma"/>
                <w:sz w:val="20"/>
              </w:rPr>
            </w:pPr>
          </w:p>
        </w:tc>
      </w:tr>
      <w:tr w:rsidR="000901E3" w:rsidRPr="008B5204" w14:paraId="47C947E9" w14:textId="77777777" w:rsidTr="0090220F">
        <w:tc>
          <w:tcPr>
            <w:tcW w:w="8080" w:type="dxa"/>
            <w:tcBorders>
              <w:top w:val="single" w:sz="4" w:space="0" w:color="auto"/>
            </w:tcBorders>
          </w:tcPr>
          <w:p w14:paraId="1BD7EF7F" w14:textId="77777777" w:rsidR="000901E3" w:rsidRPr="008B5204" w:rsidRDefault="000901E3" w:rsidP="0090220F">
            <w:pPr>
              <w:pStyle w:val="Odst"/>
              <w:ind w:firstLine="0"/>
              <w:jc w:val="both"/>
              <w:rPr>
                <w:rFonts w:ascii="Tahoma" w:hAnsi="Tahoma" w:cs="Tahoma"/>
                <w:sz w:val="20"/>
              </w:rPr>
            </w:pPr>
            <w:r w:rsidRPr="008B5204">
              <w:rPr>
                <w:rFonts w:ascii="Tahoma" w:hAnsi="Tahoma" w:cs="Tahoma"/>
                <w:sz w:val="20"/>
              </w:rPr>
              <w:t>Maximální počet modulů esserbus - koppler na ústřednu EPS</w:t>
            </w:r>
          </w:p>
        </w:tc>
        <w:tc>
          <w:tcPr>
            <w:tcW w:w="992" w:type="dxa"/>
            <w:tcBorders>
              <w:top w:val="single" w:sz="4" w:space="0" w:color="auto"/>
            </w:tcBorders>
          </w:tcPr>
          <w:p w14:paraId="460BA517" w14:textId="77777777" w:rsidR="000901E3" w:rsidRPr="008B5204" w:rsidRDefault="000901E3" w:rsidP="0090220F">
            <w:pPr>
              <w:pStyle w:val="Odst"/>
              <w:ind w:firstLine="0"/>
              <w:jc w:val="right"/>
              <w:rPr>
                <w:rFonts w:ascii="Tahoma" w:hAnsi="Tahoma" w:cs="Tahoma"/>
                <w:sz w:val="20"/>
              </w:rPr>
            </w:pPr>
            <w:r w:rsidRPr="008B5204">
              <w:rPr>
                <w:rFonts w:ascii="Tahoma" w:hAnsi="Tahoma" w:cs="Tahoma"/>
                <w:sz w:val="20"/>
              </w:rPr>
              <w:t xml:space="preserve">100 ks </w:t>
            </w:r>
          </w:p>
        </w:tc>
      </w:tr>
      <w:tr w:rsidR="000901E3" w:rsidRPr="008B5204" w14:paraId="14C14A93" w14:textId="77777777" w:rsidTr="0090220F">
        <w:tc>
          <w:tcPr>
            <w:tcW w:w="8080" w:type="dxa"/>
          </w:tcPr>
          <w:p w14:paraId="0FD88658" w14:textId="77777777" w:rsidR="000901E3" w:rsidRPr="008B5204" w:rsidRDefault="000901E3" w:rsidP="0090220F">
            <w:pPr>
              <w:pStyle w:val="Odst"/>
              <w:ind w:firstLine="0"/>
              <w:jc w:val="both"/>
              <w:rPr>
                <w:rFonts w:ascii="Tahoma" w:hAnsi="Tahoma" w:cs="Tahoma"/>
                <w:sz w:val="20"/>
              </w:rPr>
            </w:pPr>
            <w:r w:rsidRPr="008B5204">
              <w:rPr>
                <w:rFonts w:ascii="Tahoma" w:hAnsi="Tahoma" w:cs="Tahoma"/>
                <w:sz w:val="20"/>
              </w:rPr>
              <w:t>Maximální počet prvků na kruhové lince</w:t>
            </w:r>
          </w:p>
        </w:tc>
        <w:tc>
          <w:tcPr>
            <w:tcW w:w="992" w:type="dxa"/>
          </w:tcPr>
          <w:p w14:paraId="00A6A980" w14:textId="77777777" w:rsidR="000901E3" w:rsidRPr="008B5204" w:rsidRDefault="000901E3" w:rsidP="0090220F">
            <w:pPr>
              <w:pStyle w:val="Odst"/>
              <w:ind w:firstLine="0"/>
              <w:jc w:val="right"/>
              <w:rPr>
                <w:rFonts w:ascii="Tahoma" w:hAnsi="Tahoma" w:cs="Tahoma"/>
                <w:sz w:val="20"/>
              </w:rPr>
            </w:pPr>
            <w:r w:rsidRPr="008B5204">
              <w:rPr>
                <w:rFonts w:ascii="Tahoma" w:hAnsi="Tahoma" w:cs="Tahoma"/>
                <w:sz w:val="20"/>
              </w:rPr>
              <w:t>127 ks</w:t>
            </w:r>
          </w:p>
        </w:tc>
      </w:tr>
      <w:tr w:rsidR="000901E3" w:rsidRPr="008B5204" w14:paraId="157D3468" w14:textId="77777777" w:rsidTr="0090220F">
        <w:tc>
          <w:tcPr>
            <w:tcW w:w="8080" w:type="dxa"/>
          </w:tcPr>
          <w:p w14:paraId="5656B049" w14:textId="77777777" w:rsidR="000901E3" w:rsidRPr="008B5204" w:rsidRDefault="000901E3" w:rsidP="0090220F">
            <w:pPr>
              <w:pStyle w:val="Odst"/>
              <w:ind w:firstLine="0"/>
              <w:jc w:val="both"/>
              <w:rPr>
                <w:rFonts w:ascii="Tahoma" w:hAnsi="Tahoma" w:cs="Tahoma"/>
                <w:sz w:val="20"/>
              </w:rPr>
            </w:pPr>
            <w:r w:rsidRPr="008B5204">
              <w:rPr>
                <w:rFonts w:ascii="Tahoma" w:hAnsi="Tahoma" w:cs="Tahoma"/>
                <w:sz w:val="20"/>
              </w:rPr>
              <w:t>Maximální počet modulů esserbus - koppler na kruhové lince</w:t>
            </w:r>
          </w:p>
        </w:tc>
        <w:tc>
          <w:tcPr>
            <w:tcW w:w="992" w:type="dxa"/>
          </w:tcPr>
          <w:p w14:paraId="56B5BF6A" w14:textId="77777777" w:rsidR="000901E3" w:rsidRPr="008B5204" w:rsidRDefault="000901E3" w:rsidP="0090220F">
            <w:pPr>
              <w:pStyle w:val="Odst"/>
              <w:ind w:firstLine="0"/>
              <w:jc w:val="right"/>
              <w:rPr>
                <w:rFonts w:ascii="Tahoma" w:hAnsi="Tahoma" w:cs="Tahoma"/>
                <w:sz w:val="20"/>
              </w:rPr>
            </w:pPr>
            <w:r w:rsidRPr="008B5204">
              <w:rPr>
                <w:rFonts w:ascii="Tahoma" w:hAnsi="Tahoma" w:cs="Tahoma"/>
                <w:sz w:val="20"/>
              </w:rPr>
              <w:t>32 ks</w:t>
            </w:r>
          </w:p>
        </w:tc>
      </w:tr>
      <w:tr w:rsidR="000901E3" w:rsidRPr="008B5204" w14:paraId="233B6978" w14:textId="77777777" w:rsidTr="0090220F">
        <w:tc>
          <w:tcPr>
            <w:tcW w:w="8080" w:type="dxa"/>
          </w:tcPr>
          <w:p w14:paraId="7F5026A9" w14:textId="77777777" w:rsidR="000901E3" w:rsidRPr="008B5204" w:rsidRDefault="000901E3" w:rsidP="0090220F">
            <w:pPr>
              <w:pStyle w:val="Odst"/>
              <w:ind w:firstLine="0"/>
              <w:jc w:val="both"/>
              <w:rPr>
                <w:rFonts w:ascii="Tahoma" w:hAnsi="Tahoma" w:cs="Tahoma"/>
                <w:sz w:val="20"/>
              </w:rPr>
            </w:pPr>
            <w:r w:rsidRPr="008B5204">
              <w:rPr>
                <w:rFonts w:ascii="Tahoma" w:hAnsi="Tahoma" w:cs="Tahoma"/>
                <w:sz w:val="20"/>
              </w:rPr>
              <w:t>Maximální počet softwarových skupin na kruhové lince</w:t>
            </w:r>
          </w:p>
        </w:tc>
        <w:tc>
          <w:tcPr>
            <w:tcW w:w="992" w:type="dxa"/>
          </w:tcPr>
          <w:p w14:paraId="40E81A08" w14:textId="77777777" w:rsidR="000901E3" w:rsidRPr="008B5204" w:rsidRDefault="000901E3" w:rsidP="0090220F">
            <w:pPr>
              <w:pStyle w:val="Odst"/>
              <w:ind w:firstLine="0"/>
              <w:jc w:val="right"/>
              <w:rPr>
                <w:rFonts w:ascii="Tahoma" w:hAnsi="Tahoma" w:cs="Tahoma"/>
                <w:sz w:val="20"/>
              </w:rPr>
            </w:pPr>
            <w:r w:rsidRPr="008B5204">
              <w:rPr>
                <w:rFonts w:ascii="Tahoma" w:hAnsi="Tahoma" w:cs="Tahoma"/>
                <w:sz w:val="20"/>
              </w:rPr>
              <w:t>127 sk</w:t>
            </w:r>
          </w:p>
        </w:tc>
      </w:tr>
      <w:tr w:rsidR="000901E3" w:rsidRPr="008B5204" w14:paraId="441FF3BF" w14:textId="77777777" w:rsidTr="0090220F">
        <w:tc>
          <w:tcPr>
            <w:tcW w:w="8080" w:type="dxa"/>
          </w:tcPr>
          <w:p w14:paraId="3949DBCA" w14:textId="77777777" w:rsidR="000901E3" w:rsidRPr="008B5204" w:rsidRDefault="000901E3" w:rsidP="0090220F">
            <w:pPr>
              <w:rPr>
                <w:rFonts w:ascii="Tahoma" w:hAnsi="Tahoma" w:cs="Tahoma"/>
                <w:sz w:val="20"/>
              </w:rPr>
            </w:pPr>
            <w:r w:rsidRPr="008B5204">
              <w:rPr>
                <w:rFonts w:ascii="Tahoma" w:hAnsi="Tahoma" w:cs="Tahoma"/>
                <w:sz w:val="20"/>
              </w:rPr>
              <w:t>Maximální počet hlásičů ve skupině</w:t>
            </w:r>
          </w:p>
        </w:tc>
        <w:tc>
          <w:tcPr>
            <w:tcW w:w="992" w:type="dxa"/>
          </w:tcPr>
          <w:p w14:paraId="61819AE3" w14:textId="77777777" w:rsidR="000901E3" w:rsidRPr="008B5204" w:rsidRDefault="000901E3" w:rsidP="0090220F">
            <w:pPr>
              <w:jc w:val="right"/>
              <w:rPr>
                <w:rFonts w:ascii="Tahoma" w:hAnsi="Tahoma" w:cs="Tahoma"/>
                <w:sz w:val="20"/>
              </w:rPr>
            </w:pPr>
            <w:r w:rsidRPr="008B5204">
              <w:rPr>
                <w:rFonts w:ascii="Tahoma" w:hAnsi="Tahoma" w:cs="Tahoma"/>
                <w:sz w:val="20"/>
              </w:rPr>
              <w:t>32 ks</w:t>
            </w:r>
          </w:p>
        </w:tc>
      </w:tr>
      <w:tr w:rsidR="000901E3" w:rsidRPr="008B5204" w14:paraId="75D36D07" w14:textId="77777777" w:rsidTr="0090220F">
        <w:tc>
          <w:tcPr>
            <w:tcW w:w="8080" w:type="dxa"/>
          </w:tcPr>
          <w:p w14:paraId="18D6B4D7" w14:textId="77777777" w:rsidR="000901E3" w:rsidRPr="008B5204" w:rsidRDefault="000901E3" w:rsidP="0090220F">
            <w:pPr>
              <w:pStyle w:val="Odst"/>
              <w:ind w:firstLine="0"/>
              <w:jc w:val="both"/>
              <w:rPr>
                <w:rFonts w:ascii="Tahoma" w:hAnsi="Tahoma" w:cs="Tahoma"/>
                <w:sz w:val="20"/>
              </w:rPr>
            </w:pPr>
            <w:r w:rsidRPr="008B5204">
              <w:rPr>
                <w:rFonts w:ascii="Tahoma" w:hAnsi="Tahoma" w:cs="Tahoma"/>
                <w:sz w:val="20"/>
              </w:rPr>
              <w:t>Maximální počet oddělovačů na kruhové lince</w:t>
            </w:r>
          </w:p>
        </w:tc>
        <w:tc>
          <w:tcPr>
            <w:tcW w:w="992" w:type="dxa"/>
          </w:tcPr>
          <w:p w14:paraId="7FE45665" w14:textId="77777777" w:rsidR="000901E3" w:rsidRPr="008B5204" w:rsidRDefault="000901E3" w:rsidP="0090220F">
            <w:pPr>
              <w:pStyle w:val="Odst"/>
              <w:ind w:firstLine="0"/>
              <w:jc w:val="right"/>
              <w:rPr>
                <w:rFonts w:ascii="Tahoma" w:hAnsi="Tahoma" w:cs="Tahoma"/>
                <w:sz w:val="20"/>
              </w:rPr>
            </w:pPr>
            <w:r w:rsidRPr="008B5204">
              <w:rPr>
                <w:rFonts w:ascii="Tahoma" w:hAnsi="Tahoma" w:cs="Tahoma"/>
                <w:sz w:val="20"/>
              </w:rPr>
              <w:t>127 ks</w:t>
            </w:r>
          </w:p>
        </w:tc>
      </w:tr>
      <w:tr w:rsidR="000901E3" w:rsidRPr="008B5204" w14:paraId="645412AE" w14:textId="77777777" w:rsidTr="0090220F">
        <w:tc>
          <w:tcPr>
            <w:tcW w:w="8080" w:type="dxa"/>
          </w:tcPr>
          <w:p w14:paraId="4B0AADFD" w14:textId="77777777" w:rsidR="000901E3" w:rsidRPr="008B5204" w:rsidRDefault="000901E3" w:rsidP="0090220F">
            <w:pPr>
              <w:pStyle w:val="Odst"/>
              <w:ind w:firstLine="0"/>
              <w:jc w:val="both"/>
              <w:rPr>
                <w:rFonts w:ascii="Tahoma" w:hAnsi="Tahoma" w:cs="Tahoma"/>
                <w:sz w:val="20"/>
              </w:rPr>
            </w:pPr>
            <w:r w:rsidRPr="008B5204">
              <w:rPr>
                <w:rFonts w:ascii="Tahoma" w:hAnsi="Tahoma" w:cs="Tahoma"/>
                <w:sz w:val="20"/>
              </w:rPr>
              <w:t>Maximální délka kruhové linky</w:t>
            </w:r>
          </w:p>
        </w:tc>
        <w:tc>
          <w:tcPr>
            <w:tcW w:w="992" w:type="dxa"/>
          </w:tcPr>
          <w:p w14:paraId="73C193E8" w14:textId="77777777" w:rsidR="000901E3" w:rsidRPr="008B5204" w:rsidRDefault="000901E3" w:rsidP="0090220F">
            <w:pPr>
              <w:pStyle w:val="Odst"/>
              <w:ind w:firstLine="0"/>
              <w:jc w:val="right"/>
              <w:rPr>
                <w:rFonts w:ascii="Tahoma" w:hAnsi="Tahoma" w:cs="Tahoma"/>
                <w:sz w:val="20"/>
              </w:rPr>
            </w:pPr>
            <w:r w:rsidRPr="008B5204">
              <w:rPr>
                <w:rFonts w:ascii="Tahoma" w:hAnsi="Tahoma" w:cs="Tahoma"/>
                <w:sz w:val="20"/>
              </w:rPr>
              <w:t>2000 m</w:t>
            </w:r>
          </w:p>
        </w:tc>
      </w:tr>
    </w:tbl>
    <w:p w14:paraId="085D9088" w14:textId="77777777" w:rsidR="000901E3" w:rsidRDefault="000901E3" w:rsidP="000901E3">
      <w:pPr>
        <w:ind w:firstLine="709"/>
        <w:jc w:val="both"/>
        <w:rPr>
          <w:rFonts w:ascii="Tahoma" w:hAnsi="Tahoma" w:cs="Tahoma"/>
        </w:rPr>
      </w:pPr>
    </w:p>
    <w:p w14:paraId="087E536D" w14:textId="77777777" w:rsidR="000901E3" w:rsidRDefault="000901E3" w:rsidP="000901E3">
      <w:pPr>
        <w:ind w:firstLine="709"/>
        <w:jc w:val="both"/>
        <w:rPr>
          <w:rFonts w:ascii="Tahoma" w:hAnsi="Tahoma" w:cs="Tahoma"/>
        </w:rPr>
      </w:pPr>
    </w:p>
    <w:p w14:paraId="715341E7" w14:textId="77777777" w:rsidR="000901E3" w:rsidRDefault="000901E3" w:rsidP="000901E3">
      <w:pPr>
        <w:ind w:firstLine="709"/>
        <w:jc w:val="both"/>
        <w:rPr>
          <w:rFonts w:ascii="Tahoma" w:hAnsi="Tahoma" w:cs="Tahoma"/>
        </w:rPr>
      </w:pPr>
    </w:p>
    <w:p w14:paraId="22143BCC" w14:textId="77777777" w:rsidR="000901E3" w:rsidRPr="000901E3" w:rsidRDefault="000901E3" w:rsidP="000901E3">
      <w:pPr>
        <w:pStyle w:val="Nadpis2"/>
        <w:spacing w:line="260" w:lineRule="exact"/>
        <w:ind w:left="851" w:hanging="851"/>
        <w:rPr>
          <w:rFonts w:cs="Arial"/>
          <w:szCs w:val="22"/>
        </w:rPr>
      </w:pPr>
      <w:bookmarkStart w:id="24" w:name="_Toc170819028"/>
      <w:bookmarkStart w:id="25" w:name="_Toc112433993"/>
      <w:r w:rsidRPr="000901E3">
        <w:rPr>
          <w:rFonts w:cs="Arial"/>
          <w:szCs w:val="22"/>
        </w:rPr>
        <w:t>Popis řešení systému</w:t>
      </w:r>
      <w:bookmarkEnd w:id="24"/>
      <w:bookmarkEnd w:id="25"/>
    </w:p>
    <w:p w14:paraId="7D46C4C4" w14:textId="77777777" w:rsidR="000901E3" w:rsidRDefault="000901E3" w:rsidP="000901E3">
      <w:pPr>
        <w:pStyle w:val="Odst"/>
        <w:jc w:val="both"/>
        <w:rPr>
          <w:rFonts w:ascii="Tahoma" w:hAnsi="Tahoma" w:cs="Tahoma"/>
        </w:rPr>
      </w:pPr>
    </w:p>
    <w:p w14:paraId="1EF7943B" w14:textId="6E0305DB" w:rsidR="000901E3" w:rsidRDefault="000901E3" w:rsidP="000901E3">
      <w:pPr>
        <w:pStyle w:val="Odst"/>
        <w:jc w:val="both"/>
        <w:rPr>
          <w:rFonts w:ascii="Tahoma" w:hAnsi="Tahoma" w:cs="Tahoma"/>
        </w:rPr>
      </w:pPr>
      <w:r>
        <w:rPr>
          <w:rFonts w:ascii="Tahoma" w:hAnsi="Tahoma" w:cs="Tahoma"/>
        </w:rPr>
        <w:t xml:space="preserve">Pro budovu </w:t>
      </w:r>
      <w:r w:rsidR="003C7723">
        <w:rPr>
          <w:rFonts w:ascii="Tahoma" w:hAnsi="Tahoma" w:cs="Tahoma"/>
        </w:rPr>
        <w:t>ZÁMEK</w:t>
      </w:r>
      <w:r w:rsidR="00713DC3">
        <w:rPr>
          <w:rFonts w:ascii="Tahoma" w:hAnsi="Tahoma" w:cs="Tahoma"/>
        </w:rPr>
        <w:t xml:space="preserve"> </w:t>
      </w:r>
      <w:r>
        <w:rPr>
          <w:rFonts w:ascii="Tahoma" w:hAnsi="Tahoma" w:cs="Tahoma"/>
        </w:rPr>
        <w:t>bude použita plně adresovatelná ústředna EPS ESSER IQ8control 8000</w:t>
      </w:r>
      <w:r w:rsidR="00713DC3">
        <w:rPr>
          <w:rFonts w:ascii="Tahoma" w:hAnsi="Tahoma" w:cs="Tahoma"/>
        </w:rPr>
        <w:t>M</w:t>
      </w:r>
      <w:r>
        <w:rPr>
          <w:rFonts w:ascii="Tahoma" w:hAnsi="Tahoma" w:cs="Tahoma"/>
        </w:rPr>
        <w:t xml:space="preserve">. </w:t>
      </w:r>
      <w:r w:rsidR="003B29CB">
        <w:rPr>
          <w:rFonts w:ascii="Tahoma" w:hAnsi="Tahoma" w:cs="Tahoma"/>
        </w:rPr>
        <w:t>V objektu jsou navrženy</w:t>
      </w:r>
      <w:r>
        <w:rPr>
          <w:rFonts w:ascii="Tahoma" w:hAnsi="Tahoma" w:cs="Tahoma"/>
        </w:rPr>
        <w:t xml:space="preserve"> manuální a automatické hlásiče </w:t>
      </w:r>
      <w:r w:rsidR="00713DC3">
        <w:rPr>
          <w:rFonts w:ascii="Tahoma" w:hAnsi="Tahoma" w:cs="Tahoma"/>
        </w:rPr>
        <w:t xml:space="preserve">připojené na </w:t>
      </w:r>
      <w:r w:rsidR="0061665F">
        <w:rPr>
          <w:rFonts w:ascii="Tahoma" w:hAnsi="Tahoma" w:cs="Tahoma"/>
        </w:rPr>
        <w:t>4</w:t>
      </w:r>
      <w:r w:rsidR="00713DC3">
        <w:rPr>
          <w:rFonts w:ascii="Tahoma" w:hAnsi="Tahoma" w:cs="Tahoma"/>
        </w:rPr>
        <w:t>.</w:t>
      </w:r>
      <w:r w:rsidR="002A6923">
        <w:rPr>
          <w:rFonts w:ascii="Tahoma" w:hAnsi="Tahoma" w:cs="Tahoma"/>
        </w:rPr>
        <w:t xml:space="preserve"> kruhov</w:t>
      </w:r>
      <w:r w:rsidR="0061665F">
        <w:rPr>
          <w:rFonts w:ascii="Tahoma" w:hAnsi="Tahoma" w:cs="Tahoma"/>
        </w:rPr>
        <w:t>é</w:t>
      </w:r>
      <w:r w:rsidR="002A6923">
        <w:rPr>
          <w:rFonts w:ascii="Tahoma" w:hAnsi="Tahoma" w:cs="Tahoma"/>
        </w:rPr>
        <w:t xml:space="preserve"> link</w:t>
      </w:r>
      <w:r w:rsidR="0061665F">
        <w:rPr>
          <w:rFonts w:ascii="Tahoma" w:hAnsi="Tahoma" w:cs="Tahoma"/>
        </w:rPr>
        <w:t>ý</w:t>
      </w:r>
      <w:r>
        <w:rPr>
          <w:rFonts w:ascii="Tahoma" w:hAnsi="Tahoma" w:cs="Tahoma"/>
        </w:rPr>
        <w:t>.</w:t>
      </w:r>
      <w:r w:rsidR="00713DC3">
        <w:rPr>
          <w:rFonts w:ascii="Tahoma" w:hAnsi="Tahoma" w:cs="Tahoma"/>
        </w:rPr>
        <w:t xml:space="preserve"> </w:t>
      </w:r>
      <w:r>
        <w:rPr>
          <w:rFonts w:ascii="Tahoma" w:hAnsi="Tahoma" w:cs="Tahoma"/>
        </w:rPr>
        <w:t xml:space="preserve">Prostřednictvím vstupně/výstupních modulů esserbus koppler (4in/2out) a karet v ústředně (3 výstupní relé na periferní kartě) je možno předat a přijmout signál návazných zařízení. </w:t>
      </w:r>
    </w:p>
    <w:p w14:paraId="1AFE6D2F" w14:textId="3B72EF67" w:rsidR="000901E3" w:rsidRDefault="000901E3" w:rsidP="000901E3">
      <w:pPr>
        <w:pStyle w:val="Odst"/>
        <w:jc w:val="both"/>
        <w:rPr>
          <w:rFonts w:ascii="Tahoma" w:hAnsi="Tahoma" w:cs="Tahoma"/>
        </w:rPr>
      </w:pPr>
      <w:r>
        <w:rPr>
          <w:rFonts w:ascii="Tahoma" w:hAnsi="Tahoma" w:cs="Tahoma"/>
        </w:rPr>
        <w:t xml:space="preserve">Ústředna EPS </w:t>
      </w:r>
      <w:r w:rsidR="002A6923">
        <w:rPr>
          <w:rFonts w:ascii="Tahoma" w:hAnsi="Tahoma" w:cs="Tahoma"/>
        </w:rPr>
        <w:t>bude</w:t>
      </w:r>
      <w:r>
        <w:rPr>
          <w:rFonts w:ascii="Tahoma" w:hAnsi="Tahoma" w:cs="Tahoma"/>
        </w:rPr>
        <w:t xml:space="preserve"> umístěna na stěně </w:t>
      </w:r>
      <w:r w:rsidR="00713DC3" w:rsidRPr="00F773D4">
        <w:rPr>
          <w:rFonts w:ascii="Tahoma" w:hAnsi="Tahoma" w:cs="Tahoma"/>
        </w:rPr>
        <w:t>osazena v</w:t>
      </w:r>
      <w:r w:rsidR="0061665F">
        <w:rPr>
          <w:rFonts w:ascii="Tahoma" w:hAnsi="Tahoma" w:cs="Tahoma"/>
        </w:rPr>
        <w:t xml:space="preserve"> 1.NP v technické místnosti bývalé TÚ. </w:t>
      </w:r>
      <w:r w:rsidR="00713DC3">
        <w:rPr>
          <w:rFonts w:ascii="Tahoma" w:hAnsi="Tahoma" w:cs="Tahoma"/>
        </w:rPr>
        <w:t xml:space="preserve"> </w:t>
      </w:r>
      <w:r>
        <w:rPr>
          <w:rFonts w:ascii="Tahoma" w:hAnsi="Tahoma" w:cs="Tahoma"/>
        </w:rPr>
        <w:t xml:space="preserve">Vstupně/výstupní moduly </w:t>
      </w:r>
      <w:r w:rsidR="002A6923">
        <w:rPr>
          <w:rFonts w:ascii="Tahoma" w:hAnsi="Tahoma" w:cs="Tahoma"/>
        </w:rPr>
        <w:t>bud</w:t>
      </w:r>
      <w:r>
        <w:rPr>
          <w:rFonts w:ascii="Tahoma" w:hAnsi="Tahoma" w:cs="Tahoma"/>
        </w:rPr>
        <w:t xml:space="preserve">ou osazeny u ústředny EPS, kde je předávací místo pro následně ovládaná zařízení </w:t>
      </w:r>
      <w:r w:rsidRPr="002A6923">
        <w:rPr>
          <w:rFonts w:ascii="Tahoma" w:hAnsi="Tahoma" w:cs="Tahoma"/>
          <w:bCs/>
        </w:rPr>
        <w:t>(technologické rozhraní).</w:t>
      </w:r>
      <w:r>
        <w:rPr>
          <w:rFonts w:ascii="Tahoma" w:hAnsi="Tahoma" w:cs="Tahoma"/>
        </w:rPr>
        <w:t xml:space="preserve"> V současné době je uvažováno pouze s připojením klíčového trezoru, OPPO, paraelního signalizačního panelu (PIT)</w:t>
      </w:r>
      <w:r w:rsidR="0061665F">
        <w:rPr>
          <w:rFonts w:ascii="Tahoma" w:hAnsi="Tahoma" w:cs="Tahoma"/>
        </w:rPr>
        <w:t xml:space="preserve"> a</w:t>
      </w:r>
      <w:r>
        <w:rPr>
          <w:rFonts w:ascii="Tahoma" w:hAnsi="Tahoma" w:cs="Tahoma"/>
        </w:rPr>
        <w:t xml:space="preserve"> </w:t>
      </w:r>
    </w:p>
    <w:p w14:paraId="2DAF5E12" w14:textId="77777777" w:rsidR="000901E3" w:rsidRDefault="000901E3" w:rsidP="000901E3">
      <w:pPr>
        <w:pStyle w:val="Odst"/>
        <w:jc w:val="both"/>
        <w:rPr>
          <w:rFonts w:ascii="Tahoma" w:hAnsi="Tahoma" w:cs="Tahoma"/>
        </w:rPr>
      </w:pPr>
    </w:p>
    <w:p w14:paraId="56924B66" w14:textId="77777777" w:rsidR="000901E3" w:rsidRDefault="000901E3" w:rsidP="000901E3">
      <w:pPr>
        <w:pStyle w:val="Odst"/>
        <w:jc w:val="both"/>
        <w:rPr>
          <w:rFonts w:ascii="Tahoma" w:hAnsi="Tahoma" w:cs="Tahoma"/>
        </w:rPr>
      </w:pPr>
    </w:p>
    <w:p w14:paraId="45637274" w14:textId="77777777" w:rsidR="000901E3" w:rsidRPr="0053697A" w:rsidRDefault="000901E3" w:rsidP="0053697A">
      <w:pPr>
        <w:pStyle w:val="Nadpis2"/>
        <w:spacing w:line="260" w:lineRule="exact"/>
        <w:ind w:left="851" w:hanging="851"/>
        <w:rPr>
          <w:rFonts w:cs="Arial"/>
          <w:szCs w:val="22"/>
        </w:rPr>
      </w:pPr>
      <w:bookmarkStart w:id="26" w:name="_Toc170819029"/>
      <w:bookmarkStart w:id="27" w:name="_Toc112433994"/>
      <w:r w:rsidRPr="0053697A">
        <w:rPr>
          <w:rFonts w:cs="Arial"/>
          <w:szCs w:val="22"/>
        </w:rPr>
        <w:t>Signalizace poplachu, výstupy a vazby na jiná zařízení</w:t>
      </w:r>
      <w:bookmarkEnd w:id="26"/>
      <w:bookmarkEnd w:id="27"/>
    </w:p>
    <w:p w14:paraId="132AA349" w14:textId="77777777" w:rsidR="000901E3" w:rsidRDefault="000901E3" w:rsidP="000901E3">
      <w:pPr>
        <w:pStyle w:val="Odst"/>
        <w:jc w:val="both"/>
        <w:rPr>
          <w:rFonts w:ascii="Tahoma" w:hAnsi="Tahoma" w:cs="Tahoma"/>
        </w:rPr>
      </w:pPr>
    </w:p>
    <w:p w14:paraId="5CB4228F" w14:textId="77777777" w:rsidR="00173BDC" w:rsidRPr="00173BDC" w:rsidRDefault="000901E3" w:rsidP="00173BDC">
      <w:pPr>
        <w:pStyle w:val="Odst"/>
        <w:spacing w:line="280" w:lineRule="exact"/>
        <w:ind w:firstLine="851"/>
        <w:jc w:val="both"/>
        <w:rPr>
          <w:rFonts w:ascii="Tahoma" w:hAnsi="Tahoma" w:cs="Tahoma"/>
        </w:rPr>
      </w:pPr>
      <w:r w:rsidRPr="00D1227F">
        <w:rPr>
          <w:rFonts w:ascii="Tahoma" w:hAnsi="Tahoma" w:cs="Tahoma"/>
        </w:rPr>
        <w:t xml:space="preserve">Zařízení EPS je navrženo jako </w:t>
      </w:r>
      <w:r>
        <w:rPr>
          <w:rFonts w:ascii="Tahoma" w:hAnsi="Tahoma" w:cs="Tahoma"/>
        </w:rPr>
        <w:t>jedno</w:t>
      </w:r>
      <w:r w:rsidRPr="00D1227F">
        <w:rPr>
          <w:rFonts w:ascii="Tahoma" w:hAnsi="Tahoma" w:cs="Tahoma"/>
        </w:rPr>
        <w:t xml:space="preserve">stupňová elektrická požární signalizace podle ČSN 73 0875 čl.26. </w:t>
      </w:r>
      <w:r w:rsidR="00173BDC" w:rsidRPr="00173BDC">
        <w:rPr>
          <w:rFonts w:ascii="Tahoma" w:hAnsi="Tahoma" w:cs="Tahoma"/>
        </w:rPr>
        <w:t xml:space="preserve">Na LCD panelu ústředen EPS budou signalizovány pohotovostní, poruchové a poplachové stavy opticky (textové zprávy) a akusticky (bzučák). Kromě ústředny bude poplach signalizován opticky na vlastním čidle, případně akusticky </w:t>
      </w:r>
      <w:r w:rsidR="00173BDC" w:rsidRPr="00173BDC">
        <w:rPr>
          <w:rFonts w:ascii="Tahoma" w:hAnsi="Tahoma" w:cs="Tahoma"/>
        </w:rPr>
        <w:lastRenderedPageBreak/>
        <w:t>prostřednictvím sirén v objektu. U grafické nadstavby je signalizace systému EPS provedena vizuálně v rámci této nadstavby.</w:t>
      </w:r>
    </w:p>
    <w:p w14:paraId="65C6E482" w14:textId="35B0E604" w:rsidR="000901E3" w:rsidRDefault="000901E3" w:rsidP="000901E3">
      <w:pPr>
        <w:ind w:firstLine="709"/>
        <w:jc w:val="both"/>
        <w:rPr>
          <w:rFonts w:ascii="Tahoma" w:hAnsi="Tahoma" w:cs="Tahoma"/>
        </w:rPr>
      </w:pPr>
      <w:r w:rsidRPr="00D1227F">
        <w:rPr>
          <w:rFonts w:ascii="Tahoma" w:hAnsi="Tahoma" w:cs="Tahoma"/>
        </w:rPr>
        <w:t>Signalizace poplachu bude dvoustupňová a ústředna EPS bude zajišťovat režim „DEN“ a „NOC“, dle čl. 67 ČSN 73 0875.</w:t>
      </w:r>
    </w:p>
    <w:p w14:paraId="1A3949E3" w14:textId="77777777" w:rsidR="000901E3" w:rsidRDefault="000901E3" w:rsidP="000901E3">
      <w:pPr>
        <w:pStyle w:val="Odst"/>
        <w:jc w:val="both"/>
        <w:rPr>
          <w:rFonts w:ascii="Tahoma" w:hAnsi="Tahoma" w:cs="Tahoma"/>
        </w:rPr>
      </w:pPr>
    </w:p>
    <w:p w14:paraId="22D44A34" w14:textId="50E87533" w:rsidR="000901E3" w:rsidRDefault="000901E3" w:rsidP="000901E3">
      <w:pPr>
        <w:pStyle w:val="Odst"/>
        <w:jc w:val="both"/>
        <w:rPr>
          <w:rFonts w:ascii="Tahoma" w:hAnsi="Tahoma" w:cs="Tahoma"/>
        </w:rPr>
      </w:pPr>
      <w:r>
        <w:rPr>
          <w:rFonts w:ascii="Tahoma" w:hAnsi="Tahoma" w:cs="Tahoma"/>
        </w:rPr>
        <w:t>Časy t1 a t2 byly na</w:t>
      </w:r>
      <w:r w:rsidR="0053697A">
        <w:rPr>
          <w:rFonts w:ascii="Tahoma" w:hAnsi="Tahoma" w:cs="Tahoma"/>
        </w:rPr>
        <w:t>vrž</w:t>
      </w:r>
      <w:r>
        <w:rPr>
          <w:rFonts w:ascii="Tahoma" w:hAnsi="Tahoma" w:cs="Tahoma"/>
        </w:rPr>
        <w:t>eny takto:</w:t>
      </w:r>
    </w:p>
    <w:p w14:paraId="4AF489BE" w14:textId="77777777" w:rsidR="000901E3" w:rsidRDefault="000901E3" w:rsidP="000901E3">
      <w:pPr>
        <w:pStyle w:val="Odst"/>
        <w:jc w:val="both"/>
        <w:rPr>
          <w:rFonts w:ascii="Tahoma" w:hAnsi="Tahoma" w:cs="Tahoma"/>
        </w:rPr>
      </w:pPr>
      <w:r>
        <w:rPr>
          <w:rFonts w:ascii="Tahoma" w:hAnsi="Tahoma" w:cs="Tahoma"/>
        </w:rPr>
        <w:t>t1 = 1 minuta</w:t>
      </w:r>
    </w:p>
    <w:p w14:paraId="22552833" w14:textId="7FD6A40A" w:rsidR="000901E3" w:rsidRDefault="000901E3" w:rsidP="000901E3">
      <w:pPr>
        <w:pStyle w:val="Odst"/>
        <w:jc w:val="both"/>
        <w:rPr>
          <w:rFonts w:ascii="Tahoma" w:hAnsi="Tahoma" w:cs="Tahoma"/>
        </w:rPr>
      </w:pPr>
      <w:r>
        <w:rPr>
          <w:rFonts w:ascii="Tahoma" w:hAnsi="Tahoma" w:cs="Tahoma"/>
        </w:rPr>
        <w:t xml:space="preserve">t2 = </w:t>
      </w:r>
      <w:r w:rsidR="0053697A">
        <w:rPr>
          <w:rFonts w:ascii="Tahoma" w:hAnsi="Tahoma" w:cs="Tahoma"/>
        </w:rPr>
        <w:t>10</w:t>
      </w:r>
      <w:r>
        <w:rPr>
          <w:rFonts w:ascii="Tahoma" w:hAnsi="Tahoma" w:cs="Tahoma"/>
        </w:rPr>
        <w:t xml:space="preserve"> minut</w:t>
      </w:r>
    </w:p>
    <w:p w14:paraId="37F3EEC4" w14:textId="77777777" w:rsidR="000901E3" w:rsidRDefault="000901E3" w:rsidP="000901E3">
      <w:pPr>
        <w:pStyle w:val="Odst"/>
        <w:jc w:val="both"/>
        <w:rPr>
          <w:rFonts w:ascii="Tahoma" w:hAnsi="Tahoma" w:cs="Tahoma"/>
        </w:rPr>
      </w:pPr>
    </w:p>
    <w:p w14:paraId="241B9E8F" w14:textId="309D9A54" w:rsidR="000901E3" w:rsidRDefault="000901E3" w:rsidP="000901E3">
      <w:pPr>
        <w:pStyle w:val="Odst"/>
        <w:jc w:val="both"/>
        <w:rPr>
          <w:rFonts w:ascii="Tahoma" w:hAnsi="Tahoma" w:cs="Tahoma"/>
        </w:rPr>
      </w:pPr>
      <w:r>
        <w:rPr>
          <w:rFonts w:ascii="Tahoma" w:hAnsi="Tahoma" w:cs="Tahoma"/>
        </w:rPr>
        <w:t>Navržené časy je možno upravit ve zkušebním provozu či dle místních podmínek. Případná změna bude uvedena v provozní knize EPS.</w:t>
      </w:r>
    </w:p>
    <w:p w14:paraId="039F7AA1" w14:textId="77777777" w:rsidR="00173BDC" w:rsidRDefault="00173BDC" w:rsidP="00173BDC">
      <w:pPr>
        <w:pStyle w:val="Odst"/>
        <w:spacing w:line="280" w:lineRule="exact"/>
        <w:ind w:firstLine="851"/>
        <w:jc w:val="both"/>
        <w:rPr>
          <w:rFonts w:cs="Arial"/>
        </w:rPr>
      </w:pPr>
    </w:p>
    <w:p w14:paraId="2B7E1B91" w14:textId="66D5A4F6" w:rsidR="000901E3" w:rsidRDefault="000901E3" w:rsidP="000901E3">
      <w:pPr>
        <w:pStyle w:val="Odst"/>
        <w:jc w:val="both"/>
        <w:rPr>
          <w:rFonts w:ascii="Tahoma" w:hAnsi="Tahoma" w:cs="Tahoma"/>
        </w:rPr>
      </w:pPr>
      <w:r>
        <w:rPr>
          <w:rFonts w:ascii="Tahoma" w:hAnsi="Tahoma" w:cs="Tahoma"/>
        </w:rPr>
        <w:t>V</w:t>
      </w:r>
      <w:r w:rsidR="0061665F">
        <w:rPr>
          <w:rFonts w:ascii="Tahoma" w:hAnsi="Tahoma" w:cs="Tahoma"/>
        </w:rPr>
        <w:t> Ubytovacím o</w:t>
      </w:r>
      <w:r>
        <w:rPr>
          <w:rFonts w:ascii="Tahoma" w:hAnsi="Tahoma" w:cs="Tahoma"/>
        </w:rPr>
        <w:t xml:space="preserve">bjektu </w:t>
      </w:r>
      <w:r w:rsidR="0053697A">
        <w:rPr>
          <w:rFonts w:ascii="Tahoma" w:hAnsi="Tahoma" w:cs="Tahoma"/>
        </w:rPr>
        <w:t>budou</w:t>
      </w:r>
      <w:r>
        <w:rPr>
          <w:rFonts w:ascii="Tahoma" w:hAnsi="Tahoma" w:cs="Tahoma"/>
        </w:rPr>
        <w:t xml:space="preserve"> připojeny tyto návazná zařízení:</w:t>
      </w:r>
    </w:p>
    <w:p w14:paraId="1FF45235" w14:textId="77777777" w:rsidR="000901E3" w:rsidRDefault="000901E3" w:rsidP="000901E3">
      <w:pPr>
        <w:pStyle w:val="Odst"/>
        <w:jc w:val="both"/>
        <w:rPr>
          <w:rFonts w:ascii="Tahoma" w:hAnsi="Tahoma" w:cs="Tahoma"/>
        </w:rPr>
      </w:pPr>
    </w:p>
    <w:p w14:paraId="1FA1EE7E" w14:textId="77777777" w:rsidR="000901E3" w:rsidRDefault="000901E3" w:rsidP="000901E3">
      <w:pPr>
        <w:pStyle w:val="Odst"/>
        <w:numPr>
          <w:ilvl w:val="0"/>
          <w:numId w:val="5"/>
        </w:numPr>
        <w:ind w:hanging="720"/>
        <w:jc w:val="both"/>
        <w:rPr>
          <w:rFonts w:ascii="Tahoma" w:hAnsi="Tahoma" w:cs="Tahoma"/>
        </w:rPr>
      </w:pPr>
      <w:r>
        <w:rPr>
          <w:rFonts w:ascii="Tahoma" w:hAnsi="Tahoma" w:cs="Tahoma"/>
        </w:rPr>
        <w:t>Klíčový trezor požární ochrany (KTPO)</w:t>
      </w:r>
    </w:p>
    <w:p w14:paraId="224712F8" w14:textId="77777777" w:rsidR="000901E3" w:rsidRDefault="000901E3" w:rsidP="000901E3">
      <w:pPr>
        <w:pStyle w:val="Odst"/>
        <w:jc w:val="both"/>
        <w:rPr>
          <w:rFonts w:ascii="Tahoma" w:hAnsi="Tahoma" w:cs="Tahoma"/>
        </w:rPr>
      </w:pPr>
    </w:p>
    <w:p w14:paraId="1BAF7A9B" w14:textId="51C45808" w:rsidR="000901E3" w:rsidRDefault="000901E3" w:rsidP="000901E3">
      <w:pPr>
        <w:pStyle w:val="Odst"/>
        <w:jc w:val="both"/>
        <w:rPr>
          <w:rFonts w:ascii="Tahoma" w:hAnsi="Tahoma" w:cs="Tahoma"/>
        </w:rPr>
      </w:pPr>
      <w:r>
        <w:rPr>
          <w:rFonts w:ascii="Tahoma" w:hAnsi="Tahoma" w:cs="Tahoma"/>
        </w:rPr>
        <w:t xml:space="preserve">Klíčový trezor požární ochrany </w:t>
      </w:r>
      <w:r w:rsidR="0053697A">
        <w:rPr>
          <w:rFonts w:ascii="Tahoma" w:hAnsi="Tahoma" w:cs="Tahoma"/>
        </w:rPr>
        <w:t>bude</w:t>
      </w:r>
      <w:r>
        <w:rPr>
          <w:rFonts w:ascii="Tahoma" w:hAnsi="Tahoma" w:cs="Tahoma"/>
        </w:rPr>
        <w:t xml:space="preserve"> instalován v prostoru před </w:t>
      </w:r>
      <w:r w:rsidR="0061665F">
        <w:rPr>
          <w:rFonts w:ascii="Tahoma" w:hAnsi="Tahoma" w:cs="Tahoma"/>
        </w:rPr>
        <w:t xml:space="preserve">hlavním </w:t>
      </w:r>
      <w:r>
        <w:rPr>
          <w:rFonts w:ascii="Tahoma" w:hAnsi="Tahoma" w:cs="Tahoma"/>
        </w:rPr>
        <w:t xml:space="preserve">vstupem. KTPO bude pevně zabudován do obvodového pláště budovy vedle vstupních dveří. Vlastní instalace bude provedena dle pokynů a zásad výrobce zařízení. Připojení do systému EPS bude provedeno kabelem splňujícím IEC 331 (JCXFE-V 6x2x0,8). Systém EPS bude uvolňovat napěťovým signálem el. zámek klíčového trezoru (12V/DC). Do EPS bude svedena signalizace o přítomnosti objektového klíče. Další signály (magnetický kontakt a ochrana proti odvrtání) je možno řešit prostřednictvím EZS, v případě potřeby přenosu této informace na PCO rovněž prostřednictvím volných vstupů v EPS. Napájení vytápění KTPO </w:t>
      </w:r>
      <w:r w:rsidR="00044A7C">
        <w:rPr>
          <w:rFonts w:ascii="Tahoma" w:hAnsi="Tahoma" w:cs="Tahoma"/>
        </w:rPr>
        <w:t>bude za zdroje ústředny</w:t>
      </w:r>
      <w:r>
        <w:rPr>
          <w:rFonts w:ascii="Tahoma" w:hAnsi="Tahoma" w:cs="Tahoma"/>
        </w:rPr>
        <w:t>.</w:t>
      </w:r>
    </w:p>
    <w:p w14:paraId="1BCEB8BD" w14:textId="77777777" w:rsidR="000901E3" w:rsidRDefault="000901E3" w:rsidP="000901E3">
      <w:pPr>
        <w:pStyle w:val="Odst"/>
        <w:jc w:val="both"/>
        <w:rPr>
          <w:rFonts w:ascii="Tahoma" w:hAnsi="Tahoma" w:cs="Tahoma"/>
        </w:rPr>
      </w:pPr>
    </w:p>
    <w:p w14:paraId="6491E4F4" w14:textId="77777777" w:rsidR="000901E3" w:rsidRDefault="000901E3" w:rsidP="000901E3">
      <w:pPr>
        <w:pStyle w:val="Odst"/>
        <w:numPr>
          <w:ilvl w:val="0"/>
          <w:numId w:val="5"/>
        </w:numPr>
        <w:ind w:hanging="720"/>
        <w:jc w:val="both"/>
        <w:rPr>
          <w:rFonts w:ascii="Tahoma" w:hAnsi="Tahoma" w:cs="Tahoma"/>
        </w:rPr>
      </w:pPr>
      <w:r>
        <w:rPr>
          <w:rFonts w:ascii="Tahoma" w:hAnsi="Tahoma" w:cs="Tahoma"/>
        </w:rPr>
        <w:t>Obslužné pole požární ochrany (OPPO)</w:t>
      </w:r>
    </w:p>
    <w:p w14:paraId="4C094A9E" w14:textId="77777777" w:rsidR="000901E3" w:rsidRDefault="000901E3" w:rsidP="000901E3">
      <w:pPr>
        <w:pStyle w:val="Odst"/>
        <w:jc w:val="both"/>
        <w:rPr>
          <w:rFonts w:ascii="Tahoma" w:hAnsi="Tahoma" w:cs="Tahoma"/>
        </w:rPr>
      </w:pPr>
    </w:p>
    <w:p w14:paraId="1B807168" w14:textId="355C5C22" w:rsidR="000901E3" w:rsidRDefault="000901E3" w:rsidP="000901E3">
      <w:pPr>
        <w:pStyle w:val="Odst"/>
        <w:jc w:val="both"/>
        <w:rPr>
          <w:rFonts w:ascii="Tahoma" w:hAnsi="Tahoma" w:cs="Tahoma"/>
        </w:rPr>
      </w:pPr>
      <w:r>
        <w:rPr>
          <w:rFonts w:ascii="Tahoma" w:hAnsi="Tahoma" w:cs="Tahoma"/>
        </w:rPr>
        <w:t xml:space="preserve">Obslužné pole požární ochrany je instalováno ve vstupní chodbě </w:t>
      </w:r>
      <w:r w:rsidR="0061665F">
        <w:rPr>
          <w:rFonts w:ascii="Tahoma" w:hAnsi="Tahoma" w:cs="Tahoma"/>
        </w:rPr>
        <w:t>hlavního</w:t>
      </w:r>
      <w:r>
        <w:rPr>
          <w:rFonts w:ascii="Tahoma" w:hAnsi="Tahoma" w:cs="Tahoma"/>
        </w:rPr>
        <w:t xml:space="preserve"> vchodu a to </w:t>
      </w:r>
      <w:r w:rsidR="00044A7C">
        <w:rPr>
          <w:rFonts w:ascii="Tahoma" w:hAnsi="Tahoma" w:cs="Tahoma"/>
        </w:rPr>
        <w:t>v zádveří</w:t>
      </w:r>
      <w:r>
        <w:rPr>
          <w:rFonts w:ascii="Tahoma" w:hAnsi="Tahoma" w:cs="Tahoma"/>
        </w:rPr>
        <w:t xml:space="preserve"> </w:t>
      </w:r>
      <w:r w:rsidR="00044A7C">
        <w:rPr>
          <w:rFonts w:ascii="Tahoma" w:hAnsi="Tahoma" w:cs="Tahoma"/>
        </w:rPr>
        <w:t>na</w:t>
      </w:r>
      <w:r>
        <w:rPr>
          <w:rFonts w:ascii="Tahoma" w:hAnsi="Tahoma" w:cs="Tahoma"/>
        </w:rPr>
        <w:t xml:space="preserve"> stěně.</w:t>
      </w:r>
      <w:r w:rsidRPr="005E47CE">
        <w:rPr>
          <w:rFonts w:ascii="Tahoma" w:hAnsi="Tahoma" w:cs="Tahoma"/>
        </w:rPr>
        <w:t xml:space="preserve"> </w:t>
      </w:r>
      <w:r>
        <w:rPr>
          <w:rFonts w:ascii="Tahoma" w:hAnsi="Tahoma" w:cs="Tahoma"/>
        </w:rPr>
        <w:t>Vlastní instalace bude provedena dle pokynů a zásad výrobce zařízení.</w:t>
      </w:r>
      <w:r w:rsidRPr="00560F12">
        <w:rPr>
          <w:rFonts w:ascii="Tahoma" w:hAnsi="Tahoma" w:cs="Tahoma"/>
        </w:rPr>
        <w:t xml:space="preserve"> </w:t>
      </w:r>
      <w:r>
        <w:rPr>
          <w:rFonts w:ascii="Tahoma" w:hAnsi="Tahoma" w:cs="Tahoma"/>
        </w:rPr>
        <w:t>Připojení do systému EPS bude provedeno kabelem splňujícím IEC 331 (JCXFE-V 6x2x0,8). Kabel je připojen přímo do ústředny EPS.</w:t>
      </w:r>
    </w:p>
    <w:p w14:paraId="298B6CBD" w14:textId="30EC2098" w:rsidR="000901E3" w:rsidRDefault="000901E3" w:rsidP="000901E3">
      <w:pPr>
        <w:pStyle w:val="Odst"/>
        <w:jc w:val="both"/>
        <w:rPr>
          <w:rFonts w:ascii="Tahoma" w:hAnsi="Tahoma" w:cs="Tahoma"/>
        </w:rPr>
      </w:pPr>
    </w:p>
    <w:p w14:paraId="5D2DF6A8" w14:textId="5FDAED93" w:rsidR="00BE4E81" w:rsidRDefault="00BE4E81" w:rsidP="00BE4E81">
      <w:pPr>
        <w:pStyle w:val="Odst"/>
        <w:numPr>
          <w:ilvl w:val="0"/>
          <w:numId w:val="5"/>
        </w:numPr>
        <w:ind w:hanging="720"/>
        <w:jc w:val="both"/>
        <w:rPr>
          <w:rFonts w:ascii="Tahoma" w:hAnsi="Tahoma" w:cs="Tahoma"/>
        </w:rPr>
      </w:pPr>
      <w:r>
        <w:rPr>
          <w:rFonts w:ascii="Tahoma" w:hAnsi="Tahoma" w:cs="Tahoma"/>
        </w:rPr>
        <w:t>Ovládání evakuačního výtahu</w:t>
      </w:r>
    </w:p>
    <w:p w14:paraId="475C67DE" w14:textId="77777777" w:rsidR="00BE4E81" w:rsidRDefault="00BE4E81" w:rsidP="00BE4E81">
      <w:pPr>
        <w:pStyle w:val="Odst"/>
        <w:jc w:val="both"/>
        <w:rPr>
          <w:rFonts w:ascii="Tahoma" w:hAnsi="Tahoma" w:cs="Tahoma"/>
        </w:rPr>
      </w:pPr>
    </w:p>
    <w:p w14:paraId="66BCA96A" w14:textId="20288DA7" w:rsidR="00BE4E81" w:rsidRDefault="00BE4E81" w:rsidP="000901E3">
      <w:pPr>
        <w:pStyle w:val="Odst"/>
        <w:jc w:val="both"/>
        <w:rPr>
          <w:rFonts w:ascii="Tahoma" w:hAnsi="Tahoma" w:cs="Tahoma"/>
        </w:rPr>
      </w:pPr>
      <w:r>
        <w:rPr>
          <w:rFonts w:ascii="Tahoma" w:hAnsi="Tahoma" w:cs="Tahoma"/>
        </w:rPr>
        <w:t xml:space="preserve">Systém EPS </w:t>
      </w:r>
      <w:r w:rsidRPr="002948EB">
        <w:rPr>
          <w:rFonts w:ascii="Tahoma" w:hAnsi="Tahoma" w:cs="Tahoma"/>
          <w:b/>
        </w:rPr>
        <w:t>bude</w:t>
      </w:r>
      <w:r>
        <w:rPr>
          <w:rFonts w:ascii="Tahoma" w:hAnsi="Tahoma" w:cs="Tahoma"/>
        </w:rPr>
        <w:t xml:space="preserve"> při požárním poplachu zajišťovat spuštění osobních výtahů do přízemí, pro toto ovládáni bude instalována kabeláž na technologické rozhraní pro připojení bezpotenciálního kontaktu v příslušných strojovnách výtahu (střecha). Ovládací vývody budou provedeny kabelem splňujícím IEC 331 (JCXFE-V 2x2x0,8).</w:t>
      </w:r>
    </w:p>
    <w:p w14:paraId="477F89A5" w14:textId="77777777" w:rsidR="00BE4E81" w:rsidRDefault="00BE4E81" w:rsidP="000901E3">
      <w:pPr>
        <w:pStyle w:val="Odst"/>
        <w:jc w:val="both"/>
        <w:rPr>
          <w:rFonts w:ascii="Tahoma" w:hAnsi="Tahoma" w:cs="Tahoma"/>
        </w:rPr>
      </w:pPr>
    </w:p>
    <w:p w14:paraId="6B905A6E" w14:textId="0000B1DD" w:rsidR="00BE4E81" w:rsidRDefault="00BE4E81" w:rsidP="00BE4E81">
      <w:pPr>
        <w:pStyle w:val="Odst"/>
        <w:numPr>
          <w:ilvl w:val="0"/>
          <w:numId w:val="5"/>
        </w:numPr>
        <w:ind w:hanging="720"/>
        <w:jc w:val="both"/>
        <w:rPr>
          <w:rFonts w:ascii="Tahoma" w:hAnsi="Tahoma" w:cs="Tahoma"/>
        </w:rPr>
      </w:pPr>
      <w:r>
        <w:rPr>
          <w:rFonts w:ascii="Tahoma" w:hAnsi="Tahoma" w:cs="Tahoma"/>
        </w:rPr>
        <w:t>Sirény pro vyhlášení poplachu</w:t>
      </w:r>
    </w:p>
    <w:p w14:paraId="0CC3F286" w14:textId="77777777" w:rsidR="009B607A" w:rsidRDefault="009B607A" w:rsidP="009B607A">
      <w:pPr>
        <w:pStyle w:val="Odst"/>
        <w:jc w:val="both"/>
        <w:rPr>
          <w:rFonts w:ascii="Tahoma" w:hAnsi="Tahoma" w:cs="Tahoma"/>
        </w:rPr>
      </w:pPr>
    </w:p>
    <w:p w14:paraId="00A98237" w14:textId="2145C5DA" w:rsidR="00BE4E81" w:rsidRDefault="00BE4E81" w:rsidP="009B607A">
      <w:pPr>
        <w:pStyle w:val="Odst"/>
        <w:jc w:val="both"/>
        <w:rPr>
          <w:rFonts w:ascii="Tahoma" w:hAnsi="Tahoma" w:cs="Tahoma"/>
        </w:rPr>
      </w:pPr>
      <w:r>
        <w:rPr>
          <w:rFonts w:ascii="Tahoma" w:hAnsi="Tahoma" w:cs="Tahoma"/>
        </w:rPr>
        <w:t>Sirény slouží pro vyhlášení požárního poplachu. Sirény pro ubytovací objekt budou instalované v chodbách objektu ve 2 samostaně napájených větvích. Označení sirén viz výkresová dokumentace.</w:t>
      </w:r>
    </w:p>
    <w:p w14:paraId="64D74CD9" w14:textId="77777777" w:rsidR="000901E3" w:rsidRDefault="000901E3" w:rsidP="000901E3">
      <w:pPr>
        <w:pStyle w:val="Odst"/>
        <w:jc w:val="both"/>
        <w:rPr>
          <w:rFonts w:ascii="Tahoma" w:hAnsi="Tahoma" w:cs="Tahoma"/>
        </w:rPr>
      </w:pPr>
    </w:p>
    <w:p w14:paraId="32AC17E5" w14:textId="77777777" w:rsidR="000901E3" w:rsidRDefault="000901E3" w:rsidP="000901E3">
      <w:pPr>
        <w:pStyle w:val="Odst"/>
        <w:numPr>
          <w:ilvl w:val="0"/>
          <w:numId w:val="5"/>
        </w:numPr>
        <w:ind w:hanging="720"/>
        <w:jc w:val="both"/>
        <w:rPr>
          <w:rFonts w:ascii="Tahoma" w:hAnsi="Tahoma" w:cs="Tahoma"/>
        </w:rPr>
      </w:pPr>
      <w:r>
        <w:rPr>
          <w:rFonts w:ascii="Tahoma" w:hAnsi="Tahoma" w:cs="Tahoma"/>
        </w:rPr>
        <w:t>Účastnický komunikátor</w:t>
      </w:r>
    </w:p>
    <w:p w14:paraId="0F1D77B9" w14:textId="77777777" w:rsidR="000901E3" w:rsidRDefault="000901E3" w:rsidP="000901E3">
      <w:pPr>
        <w:pStyle w:val="Odst"/>
        <w:jc w:val="both"/>
        <w:rPr>
          <w:rFonts w:ascii="Tahoma" w:hAnsi="Tahoma" w:cs="Tahoma"/>
        </w:rPr>
      </w:pPr>
    </w:p>
    <w:p w14:paraId="7886AB47" w14:textId="0EDB5CCE" w:rsidR="000901E3" w:rsidRDefault="000901E3" w:rsidP="000901E3">
      <w:pPr>
        <w:pStyle w:val="Odst"/>
        <w:jc w:val="both"/>
        <w:rPr>
          <w:rFonts w:ascii="Tahoma" w:hAnsi="Tahoma" w:cs="Tahoma"/>
        </w:rPr>
      </w:pPr>
      <w:r>
        <w:rPr>
          <w:rFonts w:ascii="Tahoma" w:hAnsi="Tahoma" w:cs="Tahoma"/>
        </w:rPr>
        <w:t>Montáž a naprogramování účastnického komunikátoru je provedeno dle zásad výrobce jeho dodavatelem. Signály z EPS (moduly esserbus koppler 12Rel - viz blokové schéma) jsou předány na technologickém rozhraní v</w:t>
      </w:r>
      <w:r w:rsidR="00044A7C">
        <w:rPr>
          <w:rFonts w:ascii="Tahoma" w:hAnsi="Tahoma" w:cs="Tahoma"/>
        </w:rPr>
        <w:t> objektu ZÁMEK V</w:t>
      </w:r>
      <w:r>
        <w:rPr>
          <w:rFonts w:ascii="Tahoma" w:hAnsi="Tahoma" w:cs="Tahoma"/>
        </w:rPr>
        <w:t xml:space="preserve"> prostoru </w:t>
      </w:r>
      <w:r w:rsidR="00044A7C">
        <w:rPr>
          <w:rFonts w:ascii="Tahoma" w:hAnsi="Tahoma" w:cs="Tahoma"/>
        </w:rPr>
        <w:t>u ústředny č. 1</w:t>
      </w:r>
      <w:r>
        <w:rPr>
          <w:rFonts w:ascii="Tahoma" w:hAnsi="Tahoma" w:cs="Tahoma"/>
        </w:rPr>
        <w:t xml:space="preserve">. Připojení je provedeno kabelem splňujícím IEC 331 (2x JCXFE-V 5x2x0,8) a datovým kabelem (1x UTP kat. 5). </w:t>
      </w:r>
      <w:r w:rsidR="00901972">
        <w:rPr>
          <w:rFonts w:ascii="Tahoma" w:hAnsi="Tahoma" w:cs="Tahoma"/>
        </w:rPr>
        <w:t>Pro umístění komunikátoru bude provedeno měření a zpracována samostatná část dokumentace.</w:t>
      </w:r>
    </w:p>
    <w:p w14:paraId="03CFD311" w14:textId="77777777" w:rsidR="000901E3" w:rsidRDefault="000901E3" w:rsidP="000901E3">
      <w:pPr>
        <w:pStyle w:val="Odst"/>
        <w:jc w:val="both"/>
        <w:rPr>
          <w:rFonts w:ascii="Tahoma" w:hAnsi="Tahoma" w:cs="Tahoma"/>
        </w:rPr>
      </w:pPr>
    </w:p>
    <w:p w14:paraId="5FEDC84A" w14:textId="77777777" w:rsidR="000901E3" w:rsidRDefault="000901E3" w:rsidP="000901E3">
      <w:pPr>
        <w:pStyle w:val="Odst"/>
        <w:jc w:val="both"/>
        <w:rPr>
          <w:rFonts w:ascii="Tahoma" w:hAnsi="Tahoma" w:cs="Tahoma"/>
        </w:rPr>
      </w:pPr>
    </w:p>
    <w:p w14:paraId="39DF99F3" w14:textId="77777777" w:rsidR="000901E3" w:rsidRDefault="000901E3" w:rsidP="000901E3">
      <w:pPr>
        <w:pStyle w:val="Odst"/>
        <w:jc w:val="both"/>
        <w:rPr>
          <w:rFonts w:ascii="Tahoma" w:hAnsi="Tahoma" w:cs="Tahoma"/>
        </w:rPr>
      </w:pPr>
    </w:p>
    <w:p w14:paraId="5221DBBD" w14:textId="77777777" w:rsidR="000901E3" w:rsidRPr="002F149B" w:rsidRDefault="000901E3" w:rsidP="002F149B">
      <w:pPr>
        <w:pStyle w:val="Nadpis2"/>
        <w:spacing w:line="260" w:lineRule="exact"/>
        <w:ind w:left="851" w:hanging="851"/>
        <w:rPr>
          <w:rFonts w:cs="Arial"/>
          <w:szCs w:val="22"/>
        </w:rPr>
      </w:pPr>
      <w:bookmarkStart w:id="28" w:name="_Toc170819030"/>
      <w:bookmarkStart w:id="29" w:name="_Toc112433995"/>
      <w:r w:rsidRPr="002F149B">
        <w:rPr>
          <w:rFonts w:cs="Arial"/>
          <w:szCs w:val="22"/>
        </w:rPr>
        <w:t>Programování výstupů a adresace</w:t>
      </w:r>
      <w:bookmarkEnd w:id="28"/>
      <w:bookmarkEnd w:id="29"/>
    </w:p>
    <w:p w14:paraId="77F7C10A" w14:textId="77777777" w:rsidR="000901E3" w:rsidRDefault="000901E3" w:rsidP="000901E3">
      <w:pPr>
        <w:pStyle w:val="Odst"/>
        <w:jc w:val="both"/>
        <w:rPr>
          <w:rFonts w:ascii="Tahoma" w:hAnsi="Tahoma" w:cs="Tahoma"/>
        </w:rPr>
      </w:pPr>
    </w:p>
    <w:p w14:paraId="76B5A599" w14:textId="77777777" w:rsidR="000901E3" w:rsidRPr="000A2C8B" w:rsidRDefault="000901E3" w:rsidP="000901E3">
      <w:pPr>
        <w:pStyle w:val="Odst"/>
        <w:jc w:val="both"/>
        <w:rPr>
          <w:rFonts w:ascii="Tahoma" w:hAnsi="Tahoma" w:cs="Tahoma"/>
        </w:rPr>
      </w:pPr>
      <w:r>
        <w:rPr>
          <w:rFonts w:ascii="Tahoma" w:hAnsi="Tahoma" w:cs="Tahoma"/>
        </w:rPr>
        <w:t>V</w:t>
      </w:r>
      <w:r w:rsidRPr="000A2C8B">
        <w:rPr>
          <w:rFonts w:ascii="Tahoma" w:hAnsi="Tahoma" w:cs="Tahoma"/>
        </w:rPr>
        <w:t xml:space="preserve">stupy a výstupy </w:t>
      </w:r>
      <w:r>
        <w:rPr>
          <w:rFonts w:ascii="Tahoma" w:hAnsi="Tahoma" w:cs="Tahoma"/>
        </w:rPr>
        <w:t>js</w:t>
      </w:r>
      <w:r w:rsidRPr="000A2C8B">
        <w:rPr>
          <w:rFonts w:ascii="Tahoma" w:hAnsi="Tahoma" w:cs="Tahoma"/>
        </w:rPr>
        <w:t xml:space="preserve">ou naprogramovány dle definovaných rozsahů skupin v ústředně EPS. U systému EPS je použito dvojího označení koncových prvků. Jedná se o adresy fyzické a adresy logické. Při oživování ústředen se vytváří v ústředně </w:t>
      </w:r>
      <w:r>
        <w:rPr>
          <w:rFonts w:ascii="Tahoma" w:hAnsi="Tahoma" w:cs="Tahoma"/>
        </w:rPr>
        <w:t>seznam</w:t>
      </w:r>
      <w:r w:rsidRPr="000A2C8B">
        <w:rPr>
          <w:rFonts w:ascii="Tahoma" w:hAnsi="Tahoma" w:cs="Tahoma"/>
        </w:rPr>
        <w:t>, kde každé fyzické adrese je přiřazena právě jedna logická adresa a také výrobní číslo čidla přiřazené této adrese.</w:t>
      </w:r>
    </w:p>
    <w:p w14:paraId="370F142E" w14:textId="77777777" w:rsidR="000901E3" w:rsidRDefault="000901E3" w:rsidP="000901E3">
      <w:pPr>
        <w:ind w:firstLine="709"/>
        <w:jc w:val="both"/>
        <w:rPr>
          <w:rFonts w:ascii="Tahoma" w:hAnsi="Tahoma" w:cs="Tahoma"/>
          <w:u w:val="single"/>
        </w:rPr>
      </w:pPr>
    </w:p>
    <w:p w14:paraId="5886035F" w14:textId="77777777" w:rsidR="000901E3" w:rsidRDefault="000901E3" w:rsidP="000901E3">
      <w:pPr>
        <w:ind w:firstLine="709"/>
        <w:jc w:val="both"/>
        <w:rPr>
          <w:rFonts w:ascii="Tahoma" w:hAnsi="Tahoma" w:cs="Tahoma"/>
        </w:rPr>
      </w:pPr>
      <w:r>
        <w:rPr>
          <w:rFonts w:ascii="Tahoma" w:hAnsi="Tahoma" w:cs="Tahoma"/>
          <w:u w:val="single"/>
        </w:rPr>
        <w:t>Fyzická adresa</w:t>
      </w:r>
      <w:r>
        <w:rPr>
          <w:rFonts w:ascii="Tahoma" w:hAnsi="Tahoma" w:cs="Tahoma"/>
        </w:rPr>
        <w:t xml:space="preserve"> má tvar např. </w:t>
      </w:r>
      <w:r w:rsidRPr="008023C2">
        <w:rPr>
          <w:rFonts w:ascii="Tahoma" w:hAnsi="Tahoma" w:cs="Tahoma"/>
        </w:rPr>
        <w:t>1</w:t>
      </w:r>
      <w:r>
        <w:rPr>
          <w:rFonts w:ascii="Tahoma" w:hAnsi="Tahoma" w:cs="Tahoma"/>
        </w:rPr>
        <w:t>31</w:t>
      </w:r>
      <w:r w:rsidRPr="008023C2">
        <w:rPr>
          <w:rFonts w:ascii="Tahoma" w:hAnsi="Tahoma" w:cs="Tahoma"/>
        </w:rPr>
        <w:t>/</w:t>
      </w:r>
      <w:r>
        <w:rPr>
          <w:rFonts w:ascii="Tahoma" w:hAnsi="Tahoma" w:cs="Tahoma"/>
        </w:rPr>
        <w:t>2</w:t>
      </w:r>
      <w:r w:rsidRPr="008023C2">
        <w:rPr>
          <w:rFonts w:ascii="Tahoma" w:hAnsi="Tahoma" w:cs="Tahoma"/>
        </w:rPr>
        <w:t>3</w:t>
      </w:r>
      <w:r>
        <w:rPr>
          <w:rFonts w:ascii="Tahoma" w:hAnsi="Tahoma" w:cs="Tahoma"/>
        </w:rPr>
        <w:t>, kde první čtyřčíslí udává číslo ústředny (1), číslo karty v ústředně (3) a pozici na kartě (1). Číslo za lomítkem udává pořadí čidla na kruhové lince (23). Tento typ adresy slouží pro určení pozice připojení v ústředně.</w:t>
      </w:r>
    </w:p>
    <w:p w14:paraId="283C4B79" w14:textId="77777777" w:rsidR="000901E3" w:rsidRDefault="000901E3" w:rsidP="000901E3">
      <w:pPr>
        <w:ind w:firstLine="709"/>
        <w:jc w:val="both"/>
        <w:rPr>
          <w:rFonts w:ascii="Tahoma" w:hAnsi="Tahoma" w:cs="Tahoma"/>
          <w:u w:val="single"/>
        </w:rPr>
      </w:pPr>
    </w:p>
    <w:p w14:paraId="2C283361" w14:textId="16462EF9" w:rsidR="000901E3" w:rsidRDefault="000901E3" w:rsidP="000901E3">
      <w:pPr>
        <w:ind w:firstLine="709"/>
        <w:jc w:val="both"/>
        <w:rPr>
          <w:rFonts w:ascii="Tahoma" w:hAnsi="Tahoma" w:cs="Tahoma"/>
        </w:rPr>
      </w:pPr>
      <w:r>
        <w:rPr>
          <w:rFonts w:ascii="Tahoma" w:hAnsi="Tahoma" w:cs="Tahoma"/>
          <w:u w:val="single"/>
        </w:rPr>
        <w:t>Logická adresa</w:t>
      </w:r>
      <w:r>
        <w:rPr>
          <w:rFonts w:ascii="Tahoma" w:hAnsi="Tahoma" w:cs="Tahoma"/>
        </w:rPr>
        <w:t xml:space="preserve"> má tvar např. </w:t>
      </w:r>
      <w:r w:rsidRPr="008023C2">
        <w:rPr>
          <w:rFonts w:ascii="Tahoma" w:hAnsi="Tahoma" w:cs="Tahoma"/>
        </w:rPr>
        <w:t>63/4</w:t>
      </w:r>
      <w:r>
        <w:rPr>
          <w:rFonts w:ascii="Tahoma" w:hAnsi="Tahoma" w:cs="Tahoma"/>
        </w:rPr>
        <w:t>, kde první číslo udává číslo skupiny hlásičů (63) a druhé určuje pořadí čidla ve skupině (4). Tento typ adresy se zobrazuje na displeji ústředny EPS.</w:t>
      </w:r>
    </w:p>
    <w:p w14:paraId="1D84C2ED" w14:textId="1ACA2D9A" w:rsidR="008B1315" w:rsidRDefault="008B1315" w:rsidP="000901E3">
      <w:pPr>
        <w:ind w:firstLine="709"/>
        <w:jc w:val="both"/>
        <w:rPr>
          <w:rFonts w:ascii="Tahoma" w:hAnsi="Tahoma" w:cs="Tahoma"/>
        </w:rPr>
      </w:pPr>
    </w:p>
    <w:p w14:paraId="69CC5FDE" w14:textId="77777777" w:rsidR="000901E3" w:rsidRDefault="000901E3" w:rsidP="000901E3">
      <w:pPr>
        <w:pStyle w:val="Odst"/>
        <w:jc w:val="both"/>
        <w:rPr>
          <w:rFonts w:ascii="Tahoma" w:hAnsi="Tahoma" w:cs="Tahoma"/>
        </w:rPr>
      </w:pPr>
    </w:p>
    <w:p w14:paraId="2C2119B7" w14:textId="77777777" w:rsidR="000901E3" w:rsidRPr="002F149B" w:rsidRDefault="000901E3" w:rsidP="002F149B">
      <w:pPr>
        <w:pStyle w:val="Nadpis2"/>
        <w:spacing w:line="260" w:lineRule="exact"/>
        <w:ind w:left="851" w:hanging="851"/>
        <w:rPr>
          <w:rFonts w:cs="Arial"/>
          <w:szCs w:val="22"/>
        </w:rPr>
      </w:pPr>
      <w:bookmarkStart w:id="30" w:name="_Toc170819031"/>
      <w:bookmarkStart w:id="31" w:name="_Toc112433996"/>
      <w:r w:rsidRPr="002F149B">
        <w:rPr>
          <w:rFonts w:cs="Arial"/>
          <w:szCs w:val="22"/>
        </w:rPr>
        <w:t>Popis a umístění hlásičů EPS</w:t>
      </w:r>
      <w:bookmarkEnd w:id="30"/>
      <w:bookmarkEnd w:id="31"/>
    </w:p>
    <w:p w14:paraId="0CE45421" w14:textId="77777777" w:rsidR="000901E3" w:rsidRDefault="000901E3" w:rsidP="000901E3">
      <w:pPr>
        <w:pStyle w:val="Odst"/>
        <w:jc w:val="both"/>
        <w:rPr>
          <w:rFonts w:ascii="Tahoma" w:hAnsi="Tahoma" w:cs="Tahoma"/>
        </w:rPr>
      </w:pPr>
    </w:p>
    <w:p w14:paraId="2E7C36E1" w14:textId="53E901F0" w:rsidR="000901E3" w:rsidRDefault="000901E3" w:rsidP="000901E3">
      <w:pPr>
        <w:pStyle w:val="Odst"/>
        <w:jc w:val="both"/>
        <w:rPr>
          <w:rFonts w:ascii="Tahoma" w:hAnsi="Tahoma" w:cs="Tahoma"/>
        </w:rPr>
      </w:pPr>
      <w:r>
        <w:rPr>
          <w:rFonts w:ascii="Tahoma" w:hAnsi="Tahoma" w:cs="Tahoma"/>
        </w:rPr>
        <w:t>V</w:t>
      </w:r>
      <w:r w:rsidR="009B607A">
        <w:rPr>
          <w:rFonts w:ascii="Tahoma" w:hAnsi="Tahoma" w:cs="Tahoma"/>
        </w:rPr>
        <w:t> UBYTOVACÍM OBJEKTU</w:t>
      </w:r>
      <w:r>
        <w:rPr>
          <w:rFonts w:ascii="Tahoma" w:hAnsi="Tahoma" w:cs="Tahoma"/>
        </w:rPr>
        <w:t xml:space="preserve"> </w:t>
      </w:r>
      <w:r w:rsidR="002F149B">
        <w:rPr>
          <w:rFonts w:ascii="Tahoma" w:hAnsi="Tahoma" w:cs="Tahoma"/>
        </w:rPr>
        <w:t>bu</w:t>
      </w:r>
      <w:r w:rsidR="008B1315">
        <w:rPr>
          <w:rFonts w:ascii="Tahoma" w:hAnsi="Tahoma" w:cs="Tahoma"/>
        </w:rPr>
        <w:t>d</w:t>
      </w:r>
      <w:r>
        <w:rPr>
          <w:rFonts w:ascii="Tahoma" w:hAnsi="Tahoma" w:cs="Tahoma"/>
        </w:rPr>
        <w:t>ou instalovány následující typy automatických a manuálních hlásičů EPS:</w:t>
      </w:r>
    </w:p>
    <w:p w14:paraId="5DF300BC" w14:textId="77777777" w:rsidR="000901E3" w:rsidRDefault="000901E3" w:rsidP="000901E3">
      <w:pPr>
        <w:pStyle w:val="Odst"/>
        <w:jc w:val="both"/>
        <w:rPr>
          <w:rFonts w:ascii="Tahoma" w:hAnsi="Tahoma" w:cs="Tahoma"/>
        </w:rPr>
      </w:pPr>
      <w:r>
        <w:rPr>
          <w:rFonts w:ascii="Tahoma" w:hAnsi="Tahoma" w:cs="Tahoma"/>
        </w:rPr>
        <w:t>Manuální hlásiče EPS:</w:t>
      </w:r>
      <w:r>
        <w:rPr>
          <w:rFonts w:ascii="Tahoma" w:hAnsi="Tahoma" w:cs="Tahoma"/>
        </w:rPr>
        <w:tab/>
      </w:r>
      <w:r>
        <w:rPr>
          <w:rFonts w:ascii="Tahoma" w:hAnsi="Tahoma" w:cs="Tahoma"/>
        </w:rPr>
        <w:tab/>
        <w:t>- Tlačítkové hlásiče</w:t>
      </w:r>
    </w:p>
    <w:p w14:paraId="4E701738" w14:textId="63EEB5EC" w:rsidR="000901E3" w:rsidRDefault="000901E3" w:rsidP="000901E3">
      <w:pPr>
        <w:pStyle w:val="Odst"/>
        <w:jc w:val="both"/>
        <w:rPr>
          <w:rFonts w:ascii="Tahoma" w:hAnsi="Tahoma" w:cs="Tahoma"/>
        </w:rPr>
      </w:pPr>
      <w:r>
        <w:rPr>
          <w:rFonts w:ascii="Tahoma" w:hAnsi="Tahoma" w:cs="Tahoma"/>
        </w:rPr>
        <w:t>Automatické hlásiče EPS:</w:t>
      </w:r>
      <w:r>
        <w:rPr>
          <w:rFonts w:ascii="Tahoma" w:hAnsi="Tahoma" w:cs="Tahoma"/>
        </w:rPr>
        <w:tab/>
        <w:t>- opticko kouřové</w:t>
      </w:r>
    </w:p>
    <w:p w14:paraId="3D37A0E7" w14:textId="57C60FF3" w:rsidR="000901E3" w:rsidRDefault="000901E3" w:rsidP="000901E3">
      <w:pPr>
        <w:pStyle w:val="Odst"/>
        <w:jc w:val="both"/>
        <w:rPr>
          <w:rFonts w:ascii="Tahoma" w:hAnsi="Tahoma" w:cs="Tahoma"/>
        </w:rPr>
      </w:pPr>
      <w:r>
        <w:rPr>
          <w:rFonts w:ascii="Tahoma" w:hAnsi="Tahoma" w:cs="Tahoma"/>
        </w:rPr>
        <w:t>Automatické hlásiče EPS:</w:t>
      </w:r>
      <w:r>
        <w:rPr>
          <w:rFonts w:ascii="Tahoma" w:hAnsi="Tahoma" w:cs="Tahoma"/>
        </w:rPr>
        <w:tab/>
        <w:t>- termodiferenciální</w:t>
      </w:r>
    </w:p>
    <w:p w14:paraId="5E73E005" w14:textId="51CA2D6A" w:rsidR="009B607A" w:rsidRDefault="009B607A" w:rsidP="009B607A">
      <w:pPr>
        <w:pStyle w:val="Odst"/>
        <w:jc w:val="both"/>
        <w:rPr>
          <w:rFonts w:ascii="Tahoma" w:hAnsi="Tahoma" w:cs="Tahoma"/>
        </w:rPr>
      </w:pPr>
      <w:r>
        <w:rPr>
          <w:rFonts w:ascii="Tahoma" w:hAnsi="Tahoma" w:cs="Tahoma"/>
        </w:rPr>
        <w:t>Automatické hlásiče EPS:</w:t>
      </w:r>
      <w:r>
        <w:rPr>
          <w:rFonts w:ascii="Tahoma" w:hAnsi="Tahoma" w:cs="Tahoma"/>
        </w:rPr>
        <w:tab/>
        <w:t>- multisenzorové</w:t>
      </w:r>
    </w:p>
    <w:p w14:paraId="23474D2E" w14:textId="77777777" w:rsidR="00901972" w:rsidRDefault="00901972" w:rsidP="000901E3">
      <w:pPr>
        <w:pStyle w:val="Odst"/>
        <w:jc w:val="both"/>
        <w:rPr>
          <w:rFonts w:ascii="Tahoma" w:hAnsi="Tahoma" w:cs="Tahoma"/>
        </w:rPr>
      </w:pPr>
    </w:p>
    <w:p w14:paraId="05F92085" w14:textId="645EC8B9" w:rsidR="000901E3" w:rsidRDefault="000901E3" w:rsidP="000901E3">
      <w:pPr>
        <w:pStyle w:val="Odst"/>
        <w:jc w:val="both"/>
        <w:rPr>
          <w:rFonts w:ascii="Tahoma" w:hAnsi="Tahoma" w:cs="Tahoma"/>
        </w:rPr>
      </w:pPr>
      <w:r>
        <w:rPr>
          <w:rFonts w:ascii="Tahoma" w:hAnsi="Tahoma" w:cs="Tahoma"/>
        </w:rPr>
        <w:t>Typ automatického hlásiče byl volen na základě charakteru hlídaného prostoru, včasné detekce vzniklého požáru a minimalizování falešných poplachů.</w:t>
      </w:r>
    </w:p>
    <w:p w14:paraId="41613667" w14:textId="77777777" w:rsidR="000901E3" w:rsidRDefault="000901E3" w:rsidP="000901E3">
      <w:pPr>
        <w:pStyle w:val="Odst"/>
        <w:jc w:val="both"/>
        <w:rPr>
          <w:rFonts w:ascii="Tahoma" w:hAnsi="Tahoma" w:cs="Tahoma"/>
        </w:rPr>
      </w:pPr>
    </w:p>
    <w:p w14:paraId="4970EE13" w14:textId="742E266D" w:rsidR="000901E3" w:rsidRDefault="000901E3" w:rsidP="000901E3">
      <w:pPr>
        <w:pStyle w:val="Odst"/>
        <w:jc w:val="both"/>
        <w:rPr>
          <w:rFonts w:ascii="Tahoma" w:hAnsi="Tahoma" w:cs="Tahoma"/>
        </w:rPr>
      </w:pPr>
      <w:r>
        <w:rPr>
          <w:rFonts w:ascii="Tahoma" w:hAnsi="Tahoma" w:cs="Tahoma"/>
          <w:b/>
        </w:rPr>
        <w:t>Tlačítkové (manuální) hlásiče</w:t>
      </w:r>
      <w:r>
        <w:rPr>
          <w:rFonts w:ascii="Tahoma" w:hAnsi="Tahoma" w:cs="Tahoma"/>
        </w:rPr>
        <w:t xml:space="preserve"> jsou instalovány u únikových východů z objektu. Jsou instalovány pevně na stěně ve výšce 1,2 - 1,5 m od podlahy a nejdále 3 m od uvedených východu, což odpovídá rozsahu definovanému ČSN 73 0875 čl. 40. Tlačítkový hlásič se připojuje na kruhovou linku EPS</w:t>
      </w:r>
      <w:r w:rsidR="00901972">
        <w:rPr>
          <w:rFonts w:ascii="Tahoma" w:hAnsi="Tahoma" w:cs="Tahoma"/>
        </w:rPr>
        <w:t xml:space="preserve"> nebo pomocí bezdrátové patice na RF koppler</w:t>
      </w:r>
      <w:r>
        <w:rPr>
          <w:rFonts w:ascii="Tahoma" w:hAnsi="Tahoma" w:cs="Tahoma"/>
        </w:rPr>
        <w:t>.</w:t>
      </w:r>
    </w:p>
    <w:p w14:paraId="0C6A34E2" w14:textId="77777777" w:rsidR="000901E3" w:rsidRDefault="000901E3" w:rsidP="000901E3">
      <w:pPr>
        <w:pStyle w:val="Odst"/>
        <w:jc w:val="both"/>
        <w:rPr>
          <w:rFonts w:ascii="Tahoma" w:hAnsi="Tahoma" w:cs="Tahoma"/>
        </w:rPr>
      </w:pPr>
    </w:p>
    <w:p w14:paraId="5993D257" w14:textId="5E553F99" w:rsidR="000901E3" w:rsidRDefault="000901E3" w:rsidP="000901E3">
      <w:pPr>
        <w:pStyle w:val="Odst"/>
        <w:jc w:val="both"/>
        <w:rPr>
          <w:rFonts w:ascii="Tahoma" w:hAnsi="Tahoma" w:cs="Tahoma"/>
        </w:rPr>
      </w:pPr>
      <w:r>
        <w:rPr>
          <w:rFonts w:ascii="Tahoma" w:hAnsi="Tahoma" w:cs="Tahoma"/>
          <w:b/>
          <w:bCs/>
        </w:rPr>
        <w:t>Mutlisenzorové hlásiče (opticko – kouřové, termodiferenciální)</w:t>
      </w:r>
      <w:r>
        <w:rPr>
          <w:rFonts w:ascii="Tahoma" w:hAnsi="Tahoma" w:cs="Tahoma"/>
        </w:rPr>
        <w:t xml:space="preserve"> jsou instalovány do všech prostor střežených EPS. Jsou instalovány se pevně na strop. Multisenzorové hlásiče se na kruhovou linku EPS připojují prostřednictvím </w:t>
      </w:r>
      <w:r w:rsidR="00901972">
        <w:rPr>
          <w:rFonts w:ascii="Tahoma" w:hAnsi="Tahoma" w:cs="Tahoma"/>
        </w:rPr>
        <w:t xml:space="preserve">klasických </w:t>
      </w:r>
      <w:r>
        <w:rPr>
          <w:rFonts w:ascii="Tahoma" w:hAnsi="Tahoma" w:cs="Tahoma"/>
        </w:rPr>
        <w:t>soklů</w:t>
      </w:r>
      <w:r w:rsidR="00901972">
        <w:rPr>
          <w:rFonts w:ascii="Tahoma" w:hAnsi="Tahoma" w:cs="Tahoma"/>
        </w:rPr>
        <w:t>,</w:t>
      </w:r>
      <w:r>
        <w:rPr>
          <w:rFonts w:ascii="Tahoma" w:hAnsi="Tahoma" w:cs="Tahoma"/>
        </w:rPr>
        <w:t xml:space="preserve"> </w:t>
      </w:r>
      <w:r w:rsidR="00901972">
        <w:rPr>
          <w:rFonts w:ascii="Tahoma" w:hAnsi="Tahoma" w:cs="Tahoma"/>
        </w:rPr>
        <w:t xml:space="preserve">nebo bezdrátových patic. </w:t>
      </w:r>
      <w:r>
        <w:rPr>
          <w:rFonts w:ascii="Tahoma" w:hAnsi="Tahoma" w:cs="Tahoma"/>
        </w:rPr>
        <w:t>Kromě kruhové topologie propojení je možné provádět i odbočky z kruhové linky (viz připojení nových hlásičů).</w:t>
      </w:r>
    </w:p>
    <w:p w14:paraId="0775AFAB" w14:textId="77777777" w:rsidR="00901972" w:rsidRDefault="00901972" w:rsidP="000901E3">
      <w:pPr>
        <w:pStyle w:val="Odst"/>
        <w:jc w:val="both"/>
        <w:rPr>
          <w:rFonts w:ascii="Tahoma" w:hAnsi="Tahoma" w:cs="Tahoma"/>
        </w:rPr>
      </w:pPr>
    </w:p>
    <w:p w14:paraId="71EC4D97" w14:textId="77777777" w:rsidR="000901E3" w:rsidRPr="002F149B" w:rsidRDefault="000901E3" w:rsidP="002F149B">
      <w:pPr>
        <w:pStyle w:val="Nadpis2"/>
        <w:spacing w:line="260" w:lineRule="exact"/>
        <w:ind w:left="851" w:hanging="851"/>
        <w:rPr>
          <w:rFonts w:cs="Arial"/>
          <w:szCs w:val="22"/>
        </w:rPr>
      </w:pPr>
      <w:bookmarkStart w:id="32" w:name="_Toc170819032"/>
      <w:bookmarkStart w:id="33" w:name="_Toc112433997"/>
      <w:r w:rsidRPr="002F149B">
        <w:rPr>
          <w:rFonts w:cs="Arial"/>
          <w:szCs w:val="22"/>
        </w:rPr>
        <w:t>Montáž a údržba hlásičů</w:t>
      </w:r>
      <w:bookmarkEnd w:id="32"/>
      <w:bookmarkEnd w:id="33"/>
    </w:p>
    <w:p w14:paraId="11698BC0" w14:textId="77777777" w:rsidR="000901E3" w:rsidRDefault="000901E3" w:rsidP="000901E3">
      <w:pPr>
        <w:pStyle w:val="Odst"/>
        <w:jc w:val="both"/>
        <w:rPr>
          <w:rFonts w:ascii="Tahoma" w:hAnsi="Tahoma" w:cs="Tahoma"/>
        </w:rPr>
      </w:pPr>
    </w:p>
    <w:p w14:paraId="2EBAB99C" w14:textId="446E7E13" w:rsidR="00485903" w:rsidRDefault="00ED6121" w:rsidP="00485903">
      <w:pPr>
        <w:pStyle w:val="Odst"/>
        <w:jc w:val="both"/>
        <w:rPr>
          <w:rFonts w:ascii="Tahoma" w:hAnsi="Tahoma" w:cs="Tahoma"/>
        </w:rPr>
      </w:pPr>
      <w:r>
        <w:rPr>
          <w:rFonts w:ascii="Tahoma" w:hAnsi="Tahoma" w:cs="Tahoma"/>
        </w:rPr>
        <w:t xml:space="preserve">Automatické </w:t>
      </w:r>
      <w:r w:rsidR="000901E3">
        <w:rPr>
          <w:rFonts w:ascii="Tahoma" w:hAnsi="Tahoma" w:cs="Tahoma"/>
        </w:rPr>
        <w:t xml:space="preserve">hlásiče, resp. sokly jsou instalovány pevně na stropy, resp. podhledy (má-li místnost podhled) daných prostorů. </w:t>
      </w:r>
      <w:r w:rsidR="00485903">
        <w:rPr>
          <w:rFonts w:ascii="Tahoma" w:hAnsi="Tahoma" w:cs="Tahoma"/>
        </w:rPr>
        <w:t xml:space="preserve">Jednotlivé hlásiče jsou napojeny na kruhové linky EPS s tím, že nesmí být překročeny parametry dané výrobcem zařízení (tzn. maximální počet prvků na lince, délku vlastní kruhové linky, vazba na vnější vlivy - krytí, atd.). </w:t>
      </w:r>
    </w:p>
    <w:p w14:paraId="6E239488" w14:textId="4C6F64A5" w:rsidR="000901E3" w:rsidRDefault="000901E3" w:rsidP="000901E3">
      <w:pPr>
        <w:pStyle w:val="Odst"/>
        <w:jc w:val="both"/>
        <w:rPr>
          <w:rFonts w:ascii="Tahoma" w:hAnsi="Tahoma" w:cs="Tahoma"/>
        </w:rPr>
      </w:pPr>
    </w:p>
    <w:p w14:paraId="66061F2A" w14:textId="0F9F7EC3" w:rsidR="000901E3" w:rsidRDefault="000901E3" w:rsidP="000901E3">
      <w:pPr>
        <w:pStyle w:val="Odst"/>
        <w:jc w:val="both"/>
        <w:rPr>
          <w:rFonts w:ascii="Tahoma" w:hAnsi="Tahoma" w:cs="Tahoma"/>
        </w:rPr>
      </w:pPr>
      <w:r>
        <w:rPr>
          <w:rFonts w:ascii="Tahoma" w:hAnsi="Tahoma" w:cs="Tahoma"/>
        </w:rPr>
        <w:t>Pro všechny prvky EPS je dle ČSN nutno zajistit přístup pro pravidelné revize, případné výměny</w:t>
      </w:r>
      <w:r w:rsidR="002F149B">
        <w:rPr>
          <w:rFonts w:ascii="Tahoma" w:hAnsi="Tahoma" w:cs="Tahoma"/>
        </w:rPr>
        <w:t xml:space="preserve"> baterií a čiděl</w:t>
      </w:r>
      <w:r>
        <w:rPr>
          <w:rFonts w:ascii="Tahoma" w:hAnsi="Tahoma" w:cs="Tahoma"/>
        </w:rPr>
        <w:t xml:space="preserve">, testování, nastavení apod. </w:t>
      </w:r>
    </w:p>
    <w:p w14:paraId="13E66E8B" w14:textId="77777777" w:rsidR="000901E3" w:rsidRDefault="000901E3" w:rsidP="000901E3">
      <w:pPr>
        <w:pStyle w:val="Odst"/>
        <w:jc w:val="both"/>
        <w:rPr>
          <w:rFonts w:ascii="Tahoma" w:hAnsi="Tahoma" w:cs="Tahoma"/>
        </w:rPr>
      </w:pPr>
    </w:p>
    <w:p w14:paraId="0A2B8DA3" w14:textId="77777777" w:rsidR="000901E3" w:rsidRDefault="000901E3" w:rsidP="000901E3">
      <w:pPr>
        <w:pStyle w:val="Odst"/>
        <w:jc w:val="both"/>
        <w:rPr>
          <w:rFonts w:ascii="Tahoma" w:hAnsi="Tahoma" w:cs="Tahoma"/>
        </w:rPr>
      </w:pPr>
      <w:r>
        <w:rPr>
          <w:rFonts w:ascii="Tahoma" w:hAnsi="Tahoma" w:cs="Tahoma"/>
        </w:rPr>
        <w:t>Údržbu provádí servisní organizace prostřednictvím zaškoleného pracovníka. Dle typu hlásiče se provádějí příslušné kontroly:</w:t>
      </w:r>
    </w:p>
    <w:p w14:paraId="20EEC99A" w14:textId="77777777" w:rsidR="002F149B" w:rsidRDefault="002F149B" w:rsidP="002F149B">
      <w:pPr>
        <w:pStyle w:val="Odst"/>
        <w:numPr>
          <w:ilvl w:val="0"/>
          <w:numId w:val="5"/>
        </w:numPr>
        <w:ind w:hanging="720"/>
        <w:jc w:val="both"/>
        <w:rPr>
          <w:rFonts w:ascii="Tahoma" w:hAnsi="Tahoma" w:cs="Tahoma"/>
        </w:rPr>
      </w:pPr>
      <w:r>
        <w:rPr>
          <w:rFonts w:ascii="Tahoma" w:hAnsi="Tahoma" w:cs="Tahoma"/>
        </w:rPr>
        <w:t>Zaprášení vlastního čidla automatického hlásiče (kontroluje se softwarově).</w:t>
      </w:r>
    </w:p>
    <w:p w14:paraId="34F9B3D8" w14:textId="77777777" w:rsidR="000901E3" w:rsidRDefault="000901E3" w:rsidP="000901E3">
      <w:pPr>
        <w:pStyle w:val="Odst"/>
        <w:jc w:val="both"/>
        <w:rPr>
          <w:rFonts w:ascii="Tahoma" w:hAnsi="Tahoma" w:cs="Tahoma"/>
        </w:rPr>
      </w:pPr>
    </w:p>
    <w:p w14:paraId="6A752A1A" w14:textId="77777777" w:rsidR="000901E3" w:rsidRDefault="000901E3" w:rsidP="000901E3">
      <w:pPr>
        <w:pStyle w:val="Odst"/>
        <w:jc w:val="both"/>
        <w:rPr>
          <w:rFonts w:ascii="Tahoma" w:hAnsi="Tahoma" w:cs="Tahoma"/>
        </w:rPr>
      </w:pPr>
      <w:r>
        <w:rPr>
          <w:rFonts w:ascii="Tahoma" w:hAnsi="Tahoma" w:cs="Tahoma"/>
        </w:rPr>
        <w:t>Údržba, resp. následné čištění a nastavení se provádí dle technických podmínek výrobce zařízení, platných ČSN a vyhlášek. Kromě hlásičů bude prováděna údržba a kontrola rovněž dalších zařízení EPS (kontrola stavu akumulátorů, atd.). Rozsah a podmínky pravidelných kontrol a revizí definuje servisní smlouva.</w:t>
      </w:r>
    </w:p>
    <w:p w14:paraId="5ABA85D8" w14:textId="501F5ED8" w:rsidR="000901E3" w:rsidRDefault="000901E3" w:rsidP="000901E3">
      <w:pPr>
        <w:pStyle w:val="Odst"/>
        <w:jc w:val="both"/>
        <w:rPr>
          <w:rFonts w:ascii="Tahoma" w:hAnsi="Tahoma" w:cs="Tahoma"/>
        </w:rPr>
      </w:pPr>
      <w:r>
        <w:rPr>
          <w:rFonts w:ascii="Tahoma" w:hAnsi="Tahoma" w:cs="Tahoma"/>
        </w:rPr>
        <w:t xml:space="preserve">Uživatel (obsluha) systému EPS může provádět vizuální kontrolu jednotlivých hlásičů (možné poškození apod.), případně výměnu ochranného skla tlačítkových hlásičů. </w:t>
      </w:r>
    </w:p>
    <w:p w14:paraId="5E86662C" w14:textId="77777777" w:rsidR="00ED6121" w:rsidRDefault="00ED6121" w:rsidP="000901E3">
      <w:pPr>
        <w:pStyle w:val="Odst"/>
        <w:jc w:val="both"/>
        <w:rPr>
          <w:rFonts w:ascii="Tahoma" w:hAnsi="Tahoma" w:cs="Tahoma"/>
        </w:rPr>
      </w:pPr>
    </w:p>
    <w:p w14:paraId="1CD0FB40" w14:textId="77777777" w:rsidR="000901E3" w:rsidRPr="002F149B" w:rsidRDefault="000901E3" w:rsidP="002F149B">
      <w:pPr>
        <w:pStyle w:val="Nadpis2"/>
        <w:spacing w:line="260" w:lineRule="exact"/>
        <w:ind w:left="851" w:hanging="851"/>
        <w:rPr>
          <w:rFonts w:cs="Arial"/>
          <w:szCs w:val="22"/>
        </w:rPr>
      </w:pPr>
      <w:bookmarkStart w:id="34" w:name="_Toc170819033"/>
      <w:bookmarkStart w:id="35" w:name="_Toc112433998"/>
      <w:r w:rsidRPr="002F149B">
        <w:rPr>
          <w:rFonts w:cs="Arial"/>
          <w:szCs w:val="22"/>
        </w:rPr>
        <w:t>Provedení rozvodů</w:t>
      </w:r>
      <w:bookmarkEnd w:id="34"/>
      <w:bookmarkEnd w:id="35"/>
    </w:p>
    <w:p w14:paraId="184396A7" w14:textId="77777777" w:rsidR="000901E3" w:rsidRDefault="000901E3" w:rsidP="000901E3">
      <w:pPr>
        <w:pStyle w:val="Odst"/>
        <w:jc w:val="both"/>
        <w:rPr>
          <w:rFonts w:ascii="Tahoma" w:hAnsi="Tahoma" w:cs="Tahoma"/>
          <w:i/>
          <w:u w:val="single"/>
        </w:rPr>
      </w:pPr>
    </w:p>
    <w:p w14:paraId="09A4EB57" w14:textId="77777777" w:rsidR="009B607A" w:rsidRDefault="009B607A" w:rsidP="009B607A">
      <w:pPr>
        <w:pStyle w:val="Odst"/>
        <w:jc w:val="both"/>
        <w:rPr>
          <w:rFonts w:ascii="Tahoma" w:hAnsi="Tahoma" w:cs="Tahoma"/>
        </w:rPr>
      </w:pPr>
      <w:r>
        <w:rPr>
          <w:rFonts w:ascii="Tahoma" w:hAnsi="Tahoma" w:cs="Tahoma"/>
        </w:rPr>
        <w:t xml:space="preserve">Kruhové linky – nová vedení s automatickými a tlačítkovými hlásiči jsou provedeny slaboproudým sdělovacím </w:t>
      </w:r>
      <w:r w:rsidRPr="003313DE">
        <w:rPr>
          <w:rFonts w:ascii="Tahoma" w:hAnsi="Tahoma" w:cs="Tahoma"/>
        </w:rPr>
        <w:t>bezhalogenový kabelem JCXFE-R 1x2x0,8. Kabel kruhové linky bude uložen v elektroinstalačních bezhalogenových trubkách</w:t>
      </w:r>
      <w:r>
        <w:rPr>
          <w:rFonts w:ascii="Tahoma" w:hAnsi="Tahoma" w:cs="Tahoma"/>
        </w:rPr>
        <w:t>/lištách</w:t>
      </w:r>
      <w:r w:rsidRPr="003313DE">
        <w:rPr>
          <w:rFonts w:ascii="Tahoma" w:hAnsi="Tahoma" w:cs="Tahoma"/>
        </w:rPr>
        <w:t xml:space="preserve"> v prostoru </w:t>
      </w:r>
      <w:r>
        <w:rPr>
          <w:rFonts w:ascii="Tahoma" w:hAnsi="Tahoma" w:cs="Tahoma"/>
        </w:rPr>
        <w:t xml:space="preserve">stropu nebo </w:t>
      </w:r>
      <w:r w:rsidRPr="003313DE">
        <w:rPr>
          <w:rFonts w:ascii="Tahoma" w:hAnsi="Tahoma" w:cs="Tahoma"/>
        </w:rPr>
        <w:t>nad podhledy.</w:t>
      </w:r>
      <w:r>
        <w:rPr>
          <w:rFonts w:ascii="Tahoma" w:hAnsi="Tahoma" w:cs="Tahoma"/>
        </w:rPr>
        <w:t xml:space="preserve"> Slaboproudými sdělovacími kabely splňující IEC 331 (JCXFE-V 5x2x0,8,</w:t>
      </w:r>
      <w:r w:rsidRPr="000C2E5B">
        <w:rPr>
          <w:rFonts w:ascii="Tahoma" w:hAnsi="Tahoma" w:cs="Tahoma"/>
        </w:rPr>
        <w:t xml:space="preserve"> </w:t>
      </w:r>
      <w:r>
        <w:rPr>
          <w:rFonts w:ascii="Tahoma" w:hAnsi="Tahoma" w:cs="Tahoma"/>
        </w:rPr>
        <w:t xml:space="preserve">JCXFE-V 2x2x0,8) budou provedeny rozvody k následně ovládaným zařízením (KTPO, OPPO, , evakuační výtah, automatické dveře, sirény), kde musí být zajištěna funkčnost v případě požáru. </w:t>
      </w:r>
    </w:p>
    <w:p w14:paraId="16E50C46" w14:textId="77777777" w:rsidR="009B607A" w:rsidRDefault="009B607A" w:rsidP="009B607A">
      <w:pPr>
        <w:pStyle w:val="Odst"/>
        <w:jc w:val="both"/>
        <w:rPr>
          <w:rFonts w:ascii="Tahoma" w:hAnsi="Tahoma" w:cs="Tahoma"/>
        </w:rPr>
      </w:pPr>
      <w:r>
        <w:rPr>
          <w:rFonts w:ascii="Tahoma" w:hAnsi="Tahoma" w:cs="Tahoma"/>
        </w:rPr>
        <w:t>Rozvody pro kruhové linky jsou provedeny v elektroinstalačních trubkách, nebo lištách z PVC a to ve stávajících a nových trasách systému EPS. Rozvody k následně ovládaným zařízením budou v provedení s požární odolností pro kabely dle IEC 331 (kabelové příchytky E30/E90, nebo skrytě pod omítkou).</w:t>
      </w:r>
    </w:p>
    <w:p w14:paraId="6C149E96" w14:textId="77777777" w:rsidR="009B607A" w:rsidRDefault="009B607A" w:rsidP="009B607A">
      <w:pPr>
        <w:pStyle w:val="Odst"/>
        <w:ind w:firstLine="0"/>
        <w:jc w:val="both"/>
        <w:rPr>
          <w:rFonts w:ascii="Tahoma" w:hAnsi="Tahoma" w:cs="Tahoma"/>
        </w:rPr>
      </w:pPr>
      <w:r>
        <w:rPr>
          <w:rFonts w:ascii="Tahoma" w:hAnsi="Tahoma" w:cs="Tahoma"/>
        </w:rPr>
        <w:br w:type="page"/>
      </w:r>
    </w:p>
    <w:p w14:paraId="6E14D36E" w14:textId="77777777" w:rsidR="009B607A" w:rsidRDefault="009B607A" w:rsidP="009B607A">
      <w:pPr>
        <w:pStyle w:val="Odst"/>
        <w:ind w:firstLine="0"/>
        <w:jc w:val="both"/>
        <w:rPr>
          <w:rFonts w:ascii="Tahoma" w:hAnsi="Tahoma" w:cs="Tahoma"/>
        </w:rPr>
      </w:pPr>
      <w:r>
        <w:rPr>
          <w:rFonts w:ascii="Tahoma" w:hAnsi="Tahoma" w:cs="Tahoma"/>
        </w:rPr>
        <w:t>Přehled navržené kabeláže:</w:t>
      </w:r>
    </w:p>
    <w:p w14:paraId="30001561" w14:textId="77777777" w:rsidR="009B607A" w:rsidRDefault="009B607A" w:rsidP="009B607A">
      <w:pPr>
        <w:pStyle w:val="Odst"/>
        <w:jc w:val="both"/>
        <w:rPr>
          <w:rFonts w:ascii="Tahoma" w:hAnsi="Tahoma" w:cs="Tahoma"/>
        </w:rPr>
      </w:pPr>
    </w:p>
    <w:p w14:paraId="0E40EBCE" w14:textId="77777777" w:rsidR="009B607A" w:rsidRDefault="009B607A" w:rsidP="009B607A">
      <w:pPr>
        <w:pStyle w:val="Odst"/>
        <w:ind w:firstLine="0"/>
        <w:jc w:val="both"/>
        <w:rPr>
          <w:rFonts w:ascii="Tahoma" w:hAnsi="Tahoma" w:cs="Tahoma"/>
        </w:rPr>
      </w:pPr>
      <w:r w:rsidRPr="003313DE">
        <w:rPr>
          <w:rFonts w:ascii="Tahoma" w:hAnsi="Tahoma" w:cs="Tahoma"/>
        </w:rPr>
        <w:t>JCXFE-R 1x2x0,8</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Kruhové linky EPS</w:t>
      </w:r>
    </w:p>
    <w:p w14:paraId="6BA2EED6" w14:textId="77777777" w:rsidR="009B607A" w:rsidRDefault="009B607A" w:rsidP="009B607A">
      <w:pPr>
        <w:pStyle w:val="Odst"/>
        <w:ind w:firstLine="0"/>
        <w:jc w:val="both"/>
        <w:rPr>
          <w:rFonts w:ascii="Tahoma" w:hAnsi="Tahoma" w:cs="Tahoma"/>
        </w:rPr>
      </w:pPr>
      <w:r>
        <w:rPr>
          <w:rFonts w:ascii="Tahoma" w:hAnsi="Tahoma" w:cs="Tahoma"/>
        </w:rPr>
        <w:t xml:space="preserve">kabel JCXFE-V 5x2x0,6 </w:t>
      </w:r>
      <w:r>
        <w:rPr>
          <w:rFonts w:ascii="Tahoma" w:hAnsi="Tahoma" w:cs="Tahoma"/>
        </w:rPr>
        <w:tab/>
        <w:t>(IEC 331)</w:t>
      </w:r>
      <w:r>
        <w:rPr>
          <w:rFonts w:ascii="Tahoma" w:hAnsi="Tahoma" w:cs="Tahoma"/>
        </w:rPr>
        <w:tab/>
      </w:r>
      <w:r>
        <w:rPr>
          <w:rFonts w:ascii="Tahoma" w:hAnsi="Tahoma" w:cs="Tahoma"/>
        </w:rPr>
        <w:tab/>
        <w:t>KTPO, OPPO, Komunikátor</w:t>
      </w:r>
    </w:p>
    <w:p w14:paraId="64B18000" w14:textId="77777777" w:rsidR="009B607A" w:rsidRDefault="009B607A" w:rsidP="009B607A">
      <w:pPr>
        <w:pStyle w:val="Odst"/>
        <w:ind w:firstLine="0"/>
        <w:jc w:val="both"/>
        <w:rPr>
          <w:rFonts w:ascii="Tahoma" w:hAnsi="Tahoma" w:cs="Tahoma"/>
        </w:rPr>
      </w:pPr>
      <w:r>
        <w:rPr>
          <w:rFonts w:ascii="Tahoma" w:hAnsi="Tahoma" w:cs="Tahoma"/>
        </w:rPr>
        <w:t xml:space="preserve">kabel JCXFE-V 2x2x0,8 </w:t>
      </w:r>
      <w:r>
        <w:rPr>
          <w:rFonts w:ascii="Tahoma" w:hAnsi="Tahoma" w:cs="Tahoma"/>
        </w:rPr>
        <w:tab/>
        <w:t>(IEC 331)</w:t>
      </w:r>
      <w:r>
        <w:rPr>
          <w:rFonts w:ascii="Tahoma" w:hAnsi="Tahoma" w:cs="Tahoma"/>
        </w:rPr>
        <w:tab/>
      </w:r>
      <w:r>
        <w:rPr>
          <w:rFonts w:ascii="Tahoma" w:hAnsi="Tahoma" w:cs="Tahoma"/>
        </w:rPr>
        <w:tab/>
        <w:t>sirény, ovládání VZT, strojovny</w:t>
      </w:r>
    </w:p>
    <w:p w14:paraId="658C027E" w14:textId="77777777" w:rsidR="00173BDC" w:rsidRDefault="00173BDC" w:rsidP="000901E3">
      <w:pPr>
        <w:pStyle w:val="Odst"/>
        <w:rPr>
          <w:rFonts w:ascii="Tahoma" w:hAnsi="Tahoma" w:cs="Tahoma"/>
        </w:rPr>
      </w:pPr>
    </w:p>
    <w:p w14:paraId="7785D9FE" w14:textId="0D969984" w:rsidR="000901E3" w:rsidRDefault="00173BDC" w:rsidP="000901E3">
      <w:pPr>
        <w:pStyle w:val="Odst"/>
        <w:rPr>
          <w:rFonts w:ascii="Tahoma" w:hAnsi="Tahoma" w:cs="Tahoma"/>
        </w:rPr>
      </w:pPr>
      <w:r w:rsidRPr="00173BDC">
        <w:rPr>
          <w:rFonts w:ascii="Tahoma" w:hAnsi="Tahoma" w:cs="Tahoma"/>
        </w:rPr>
        <w:t>Kabelové prostupy požárně dělícími konstrukcemi a stěnami je potřebné utěsnit certifikovanými protipožárními ucpávkami s požární odolností stanovenou pro daný druh konstrukcí. Hmoty použité pro utěsnění musí vykazovat požární odolnost shodnou s požární odolností konstrukce, kterou rozvody prostupují.</w:t>
      </w:r>
    </w:p>
    <w:p w14:paraId="021B8106" w14:textId="77777777" w:rsidR="000901E3" w:rsidRDefault="000901E3" w:rsidP="000901E3">
      <w:pPr>
        <w:pStyle w:val="Odst"/>
        <w:jc w:val="both"/>
        <w:rPr>
          <w:rFonts w:ascii="Tahoma" w:hAnsi="Tahoma" w:cs="Tahoma"/>
        </w:rPr>
      </w:pPr>
    </w:p>
    <w:p w14:paraId="7431826B" w14:textId="77777777" w:rsidR="000901E3" w:rsidRPr="00F63EC9" w:rsidRDefault="000901E3" w:rsidP="00F63EC9">
      <w:pPr>
        <w:pStyle w:val="Nadpis2"/>
        <w:spacing w:line="260" w:lineRule="exact"/>
        <w:ind w:left="851" w:hanging="851"/>
        <w:rPr>
          <w:rFonts w:cs="Arial"/>
          <w:szCs w:val="22"/>
        </w:rPr>
      </w:pPr>
      <w:bookmarkStart w:id="36" w:name="_Toc497624825"/>
      <w:bookmarkStart w:id="37" w:name="_Toc170819034"/>
      <w:bookmarkStart w:id="38" w:name="_Toc112433999"/>
      <w:r w:rsidRPr="00F63EC9">
        <w:rPr>
          <w:rFonts w:cs="Arial"/>
          <w:szCs w:val="22"/>
        </w:rPr>
        <w:t>Napájení</w:t>
      </w:r>
      <w:bookmarkEnd w:id="36"/>
      <w:bookmarkEnd w:id="37"/>
      <w:bookmarkEnd w:id="38"/>
    </w:p>
    <w:p w14:paraId="2A652867" w14:textId="77777777" w:rsidR="000901E3" w:rsidRDefault="000901E3" w:rsidP="000901E3">
      <w:pPr>
        <w:pStyle w:val="Odst"/>
        <w:jc w:val="both"/>
        <w:rPr>
          <w:rFonts w:ascii="Tahoma" w:hAnsi="Tahoma" w:cs="Tahoma"/>
        </w:rPr>
      </w:pPr>
    </w:p>
    <w:p w14:paraId="05CBC69F" w14:textId="321D1052" w:rsidR="000901E3" w:rsidRDefault="000901E3" w:rsidP="000901E3">
      <w:pPr>
        <w:pStyle w:val="Odst"/>
        <w:jc w:val="both"/>
        <w:rPr>
          <w:rFonts w:ascii="Tahoma" w:hAnsi="Tahoma" w:cs="Tahoma"/>
        </w:rPr>
      </w:pPr>
      <w:r>
        <w:rPr>
          <w:rFonts w:ascii="Tahoma" w:hAnsi="Tahoma" w:cs="Tahoma"/>
        </w:rPr>
        <w:t xml:space="preserve">Systém EPS včetně ústředny a </w:t>
      </w:r>
      <w:r w:rsidR="00173BDC">
        <w:rPr>
          <w:rFonts w:ascii="Tahoma" w:hAnsi="Tahoma" w:cs="Tahoma"/>
        </w:rPr>
        <w:t>RF kopplerů</w:t>
      </w:r>
      <w:r>
        <w:rPr>
          <w:rFonts w:ascii="Tahoma" w:hAnsi="Tahoma" w:cs="Tahoma"/>
        </w:rPr>
        <w:t xml:space="preserve"> je napájen ze systémového zdroje ústředny EPS. Pro tento zdroj je </w:t>
      </w:r>
      <w:r w:rsidR="00173BDC">
        <w:rPr>
          <w:rFonts w:ascii="Tahoma" w:hAnsi="Tahoma" w:cs="Tahoma"/>
        </w:rPr>
        <w:t>bude z patrového rozvaděče ve skladu instalován nový</w:t>
      </w:r>
      <w:r>
        <w:rPr>
          <w:rFonts w:ascii="Tahoma" w:hAnsi="Tahoma" w:cs="Tahoma"/>
        </w:rPr>
        <w:t xml:space="preserve"> přívod ústředny EPS. </w:t>
      </w:r>
    </w:p>
    <w:p w14:paraId="1B88D739" w14:textId="77777777" w:rsidR="000901E3" w:rsidRDefault="000901E3" w:rsidP="000901E3">
      <w:pPr>
        <w:pStyle w:val="Odst"/>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14"/>
        <w:gridCol w:w="1814"/>
        <w:gridCol w:w="1815"/>
        <w:gridCol w:w="1814"/>
        <w:gridCol w:w="1815"/>
      </w:tblGrid>
      <w:tr w:rsidR="000901E3" w14:paraId="15327AF5" w14:textId="77777777" w:rsidTr="0090220F">
        <w:tc>
          <w:tcPr>
            <w:tcW w:w="1814" w:type="dxa"/>
            <w:tcBorders>
              <w:top w:val="dotted" w:sz="4" w:space="0" w:color="auto"/>
              <w:left w:val="dotted" w:sz="4" w:space="0" w:color="auto"/>
              <w:bottom w:val="single" w:sz="12" w:space="0" w:color="auto"/>
              <w:right w:val="dotted" w:sz="4" w:space="0" w:color="auto"/>
            </w:tcBorders>
            <w:shd w:val="clear" w:color="auto" w:fill="FFFF99"/>
            <w:vAlign w:val="center"/>
          </w:tcPr>
          <w:p w14:paraId="6BB5652B" w14:textId="77777777" w:rsidR="000901E3" w:rsidRDefault="000901E3" w:rsidP="0090220F">
            <w:pPr>
              <w:ind w:right="-70"/>
              <w:jc w:val="center"/>
              <w:rPr>
                <w:rFonts w:ascii="Tahoma" w:hAnsi="Tahoma" w:cs="Tahoma"/>
                <w:b/>
                <w:sz w:val="18"/>
                <w:szCs w:val="18"/>
              </w:rPr>
            </w:pPr>
            <w:r>
              <w:rPr>
                <w:rFonts w:ascii="Tahoma" w:hAnsi="Tahoma" w:cs="Tahoma"/>
                <w:b/>
                <w:sz w:val="18"/>
                <w:szCs w:val="18"/>
              </w:rPr>
              <w:t>Přívod:</w:t>
            </w:r>
          </w:p>
        </w:tc>
        <w:tc>
          <w:tcPr>
            <w:tcW w:w="1814" w:type="dxa"/>
            <w:tcBorders>
              <w:top w:val="dotted" w:sz="4" w:space="0" w:color="auto"/>
              <w:left w:val="dotted" w:sz="4" w:space="0" w:color="auto"/>
              <w:bottom w:val="single" w:sz="12" w:space="0" w:color="auto"/>
              <w:right w:val="dotted" w:sz="4" w:space="0" w:color="auto"/>
            </w:tcBorders>
            <w:shd w:val="clear" w:color="auto" w:fill="FFFF99"/>
            <w:vAlign w:val="center"/>
          </w:tcPr>
          <w:p w14:paraId="28F71D0E" w14:textId="77777777" w:rsidR="000901E3" w:rsidRDefault="000901E3" w:rsidP="0090220F">
            <w:pPr>
              <w:jc w:val="center"/>
              <w:rPr>
                <w:rFonts w:ascii="Tahoma" w:hAnsi="Tahoma" w:cs="Tahoma"/>
                <w:b/>
                <w:sz w:val="18"/>
                <w:szCs w:val="18"/>
              </w:rPr>
            </w:pPr>
            <w:r>
              <w:rPr>
                <w:rFonts w:ascii="Tahoma" w:hAnsi="Tahoma" w:cs="Tahoma"/>
                <w:b/>
                <w:sz w:val="18"/>
                <w:szCs w:val="18"/>
              </w:rPr>
              <w:t>Síť</w:t>
            </w:r>
          </w:p>
        </w:tc>
        <w:tc>
          <w:tcPr>
            <w:tcW w:w="1815" w:type="dxa"/>
            <w:tcBorders>
              <w:top w:val="dotted" w:sz="4" w:space="0" w:color="auto"/>
              <w:left w:val="dotted" w:sz="4" w:space="0" w:color="auto"/>
              <w:bottom w:val="single" w:sz="12" w:space="0" w:color="auto"/>
              <w:right w:val="dotted" w:sz="4" w:space="0" w:color="auto"/>
            </w:tcBorders>
            <w:shd w:val="clear" w:color="auto" w:fill="FFFF99"/>
            <w:vAlign w:val="center"/>
          </w:tcPr>
          <w:p w14:paraId="2B22746F" w14:textId="77777777" w:rsidR="000901E3" w:rsidRDefault="000901E3" w:rsidP="0090220F">
            <w:pPr>
              <w:ind w:right="214"/>
              <w:jc w:val="center"/>
              <w:rPr>
                <w:rFonts w:ascii="Tahoma" w:hAnsi="Tahoma" w:cs="Tahoma"/>
                <w:b/>
                <w:sz w:val="18"/>
                <w:szCs w:val="18"/>
              </w:rPr>
            </w:pPr>
            <w:r>
              <w:rPr>
                <w:rFonts w:ascii="Tahoma" w:hAnsi="Tahoma" w:cs="Tahoma"/>
                <w:b/>
                <w:sz w:val="18"/>
                <w:szCs w:val="18"/>
              </w:rPr>
              <w:t>Zařízení:</w:t>
            </w:r>
          </w:p>
        </w:tc>
        <w:tc>
          <w:tcPr>
            <w:tcW w:w="1814" w:type="dxa"/>
            <w:tcBorders>
              <w:top w:val="dotted" w:sz="4" w:space="0" w:color="auto"/>
              <w:left w:val="dotted" w:sz="4" w:space="0" w:color="auto"/>
              <w:bottom w:val="single" w:sz="12" w:space="0" w:color="auto"/>
              <w:right w:val="dotted" w:sz="4" w:space="0" w:color="auto"/>
            </w:tcBorders>
            <w:shd w:val="clear" w:color="auto" w:fill="FFFF99"/>
            <w:vAlign w:val="center"/>
          </w:tcPr>
          <w:p w14:paraId="63D991B3" w14:textId="77777777" w:rsidR="000901E3" w:rsidRDefault="000901E3" w:rsidP="0090220F">
            <w:pPr>
              <w:jc w:val="center"/>
              <w:rPr>
                <w:rFonts w:ascii="Tahoma" w:hAnsi="Tahoma" w:cs="Tahoma"/>
                <w:b/>
                <w:sz w:val="18"/>
                <w:szCs w:val="18"/>
              </w:rPr>
            </w:pPr>
            <w:r>
              <w:rPr>
                <w:rFonts w:ascii="Tahoma" w:hAnsi="Tahoma" w:cs="Tahoma"/>
                <w:b/>
                <w:sz w:val="18"/>
                <w:szCs w:val="18"/>
              </w:rPr>
              <w:t>Odběr:</w:t>
            </w:r>
          </w:p>
        </w:tc>
        <w:tc>
          <w:tcPr>
            <w:tcW w:w="1815" w:type="dxa"/>
            <w:tcBorders>
              <w:top w:val="dotted" w:sz="4" w:space="0" w:color="auto"/>
              <w:left w:val="dotted" w:sz="4" w:space="0" w:color="auto"/>
              <w:bottom w:val="single" w:sz="12" w:space="0" w:color="auto"/>
              <w:right w:val="dotted" w:sz="4" w:space="0" w:color="auto"/>
            </w:tcBorders>
            <w:shd w:val="clear" w:color="auto" w:fill="FFFF99"/>
            <w:vAlign w:val="center"/>
          </w:tcPr>
          <w:p w14:paraId="2CB775E4" w14:textId="77777777" w:rsidR="000901E3" w:rsidRDefault="000901E3" w:rsidP="0090220F">
            <w:pPr>
              <w:jc w:val="center"/>
              <w:rPr>
                <w:rFonts w:ascii="Tahoma" w:hAnsi="Tahoma" w:cs="Tahoma"/>
                <w:b/>
                <w:sz w:val="18"/>
                <w:szCs w:val="18"/>
              </w:rPr>
            </w:pPr>
            <w:r>
              <w:rPr>
                <w:rFonts w:ascii="Tahoma" w:hAnsi="Tahoma" w:cs="Tahoma"/>
                <w:b/>
                <w:sz w:val="18"/>
                <w:szCs w:val="18"/>
              </w:rPr>
              <w:t>Poznámka:</w:t>
            </w:r>
          </w:p>
        </w:tc>
      </w:tr>
      <w:tr w:rsidR="000901E3" w14:paraId="3F9CAFDC" w14:textId="77777777" w:rsidTr="0090220F">
        <w:tc>
          <w:tcPr>
            <w:tcW w:w="1814" w:type="dxa"/>
            <w:tcBorders>
              <w:top w:val="single" w:sz="12" w:space="0" w:color="auto"/>
              <w:left w:val="nil"/>
              <w:bottom w:val="dotted" w:sz="4" w:space="0" w:color="auto"/>
              <w:right w:val="nil"/>
            </w:tcBorders>
            <w:vAlign w:val="center"/>
          </w:tcPr>
          <w:p w14:paraId="4CA3B549" w14:textId="77777777" w:rsidR="000901E3" w:rsidRDefault="000901E3" w:rsidP="0090220F">
            <w:pPr>
              <w:ind w:right="-70"/>
              <w:jc w:val="center"/>
              <w:rPr>
                <w:rFonts w:ascii="Tahoma" w:hAnsi="Tahoma" w:cs="Tahoma"/>
                <w:sz w:val="18"/>
                <w:szCs w:val="18"/>
              </w:rPr>
            </w:pPr>
          </w:p>
        </w:tc>
        <w:tc>
          <w:tcPr>
            <w:tcW w:w="1814" w:type="dxa"/>
            <w:tcBorders>
              <w:top w:val="single" w:sz="12" w:space="0" w:color="auto"/>
              <w:left w:val="nil"/>
              <w:bottom w:val="dotted" w:sz="4" w:space="0" w:color="auto"/>
              <w:right w:val="nil"/>
            </w:tcBorders>
            <w:vAlign w:val="center"/>
          </w:tcPr>
          <w:p w14:paraId="3F6E98C5" w14:textId="77777777" w:rsidR="000901E3" w:rsidRDefault="000901E3" w:rsidP="0090220F">
            <w:pPr>
              <w:jc w:val="center"/>
              <w:rPr>
                <w:rFonts w:ascii="Tahoma" w:hAnsi="Tahoma" w:cs="Tahoma"/>
                <w:sz w:val="18"/>
                <w:szCs w:val="18"/>
              </w:rPr>
            </w:pPr>
          </w:p>
        </w:tc>
        <w:tc>
          <w:tcPr>
            <w:tcW w:w="1815" w:type="dxa"/>
            <w:tcBorders>
              <w:top w:val="single" w:sz="12" w:space="0" w:color="auto"/>
              <w:left w:val="nil"/>
              <w:bottom w:val="dotted" w:sz="4" w:space="0" w:color="auto"/>
              <w:right w:val="nil"/>
            </w:tcBorders>
            <w:vAlign w:val="center"/>
          </w:tcPr>
          <w:p w14:paraId="10E7A2F3" w14:textId="77777777" w:rsidR="000901E3" w:rsidRDefault="000901E3" w:rsidP="0090220F">
            <w:pPr>
              <w:jc w:val="center"/>
              <w:rPr>
                <w:rFonts w:ascii="Tahoma" w:hAnsi="Tahoma" w:cs="Tahoma"/>
                <w:sz w:val="18"/>
                <w:szCs w:val="18"/>
              </w:rPr>
            </w:pPr>
          </w:p>
        </w:tc>
        <w:tc>
          <w:tcPr>
            <w:tcW w:w="1814" w:type="dxa"/>
            <w:tcBorders>
              <w:top w:val="single" w:sz="12" w:space="0" w:color="auto"/>
              <w:left w:val="nil"/>
              <w:bottom w:val="dotted" w:sz="4" w:space="0" w:color="auto"/>
              <w:right w:val="nil"/>
            </w:tcBorders>
            <w:vAlign w:val="center"/>
          </w:tcPr>
          <w:p w14:paraId="2162EE8A" w14:textId="77777777" w:rsidR="000901E3" w:rsidRDefault="000901E3" w:rsidP="0090220F">
            <w:pPr>
              <w:jc w:val="center"/>
              <w:rPr>
                <w:rFonts w:ascii="Tahoma" w:hAnsi="Tahoma" w:cs="Tahoma"/>
                <w:sz w:val="18"/>
                <w:szCs w:val="18"/>
              </w:rPr>
            </w:pPr>
          </w:p>
        </w:tc>
        <w:tc>
          <w:tcPr>
            <w:tcW w:w="1815" w:type="dxa"/>
            <w:tcBorders>
              <w:top w:val="single" w:sz="12" w:space="0" w:color="auto"/>
              <w:left w:val="nil"/>
              <w:bottom w:val="dotted" w:sz="4" w:space="0" w:color="auto"/>
              <w:right w:val="nil"/>
            </w:tcBorders>
            <w:vAlign w:val="center"/>
          </w:tcPr>
          <w:p w14:paraId="6B65E8B1" w14:textId="77777777" w:rsidR="000901E3" w:rsidRDefault="000901E3" w:rsidP="0090220F">
            <w:pPr>
              <w:jc w:val="center"/>
              <w:rPr>
                <w:rFonts w:ascii="Tahoma" w:hAnsi="Tahoma" w:cs="Tahoma"/>
                <w:sz w:val="18"/>
                <w:szCs w:val="18"/>
              </w:rPr>
            </w:pPr>
          </w:p>
        </w:tc>
      </w:tr>
      <w:tr w:rsidR="009B607A" w14:paraId="0FE4CF21" w14:textId="77777777" w:rsidTr="0090220F">
        <w:tc>
          <w:tcPr>
            <w:tcW w:w="1814" w:type="dxa"/>
            <w:tcBorders>
              <w:top w:val="dotted" w:sz="4" w:space="0" w:color="auto"/>
              <w:left w:val="dotted" w:sz="4" w:space="0" w:color="auto"/>
              <w:bottom w:val="dotted" w:sz="4" w:space="0" w:color="auto"/>
              <w:right w:val="dotted" w:sz="4" w:space="0" w:color="auto"/>
            </w:tcBorders>
            <w:vAlign w:val="center"/>
          </w:tcPr>
          <w:p w14:paraId="0EA59C77" w14:textId="77777777" w:rsidR="009B607A" w:rsidRDefault="009B607A" w:rsidP="0090220F">
            <w:pPr>
              <w:jc w:val="center"/>
              <w:rPr>
                <w:rFonts w:ascii="Tahoma" w:hAnsi="Tahoma" w:cs="Tahoma"/>
                <w:sz w:val="18"/>
                <w:szCs w:val="18"/>
              </w:rPr>
            </w:pPr>
            <w:r>
              <w:rPr>
                <w:rFonts w:ascii="Tahoma" w:hAnsi="Tahoma" w:cs="Tahoma"/>
                <w:sz w:val="18"/>
                <w:szCs w:val="18"/>
              </w:rPr>
              <w:t>1 x</w:t>
            </w:r>
          </w:p>
        </w:tc>
        <w:tc>
          <w:tcPr>
            <w:tcW w:w="1814" w:type="dxa"/>
            <w:tcBorders>
              <w:top w:val="dotted" w:sz="4" w:space="0" w:color="auto"/>
              <w:left w:val="dotted" w:sz="4" w:space="0" w:color="auto"/>
              <w:bottom w:val="dotted" w:sz="4" w:space="0" w:color="auto"/>
              <w:right w:val="dotted" w:sz="4" w:space="0" w:color="auto"/>
            </w:tcBorders>
            <w:vAlign w:val="center"/>
          </w:tcPr>
          <w:p w14:paraId="02704160" w14:textId="77777777" w:rsidR="009B607A" w:rsidRDefault="009B607A" w:rsidP="0090220F">
            <w:pPr>
              <w:jc w:val="center"/>
              <w:rPr>
                <w:rFonts w:ascii="Tahoma" w:hAnsi="Tahoma" w:cs="Tahoma"/>
                <w:sz w:val="18"/>
                <w:szCs w:val="18"/>
              </w:rPr>
            </w:pPr>
            <w:r>
              <w:rPr>
                <w:rFonts w:ascii="Tahoma" w:hAnsi="Tahoma" w:cs="Tahoma"/>
                <w:sz w:val="18"/>
                <w:szCs w:val="18"/>
              </w:rPr>
              <w:t>230V/50Hz</w:t>
            </w:r>
          </w:p>
        </w:tc>
        <w:tc>
          <w:tcPr>
            <w:tcW w:w="1815" w:type="dxa"/>
            <w:tcBorders>
              <w:top w:val="dotted" w:sz="4" w:space="0" w:color="auto"/>
              <w:left w:val="dotted" w:sz="4" w:space="0" w:color="auto"/>
              <w:bottom w:val="dotted" w:sz="4" w:space="0" w:color="auto"/>
              <w:right w:val="dotted" w:sz="4" w:space="0" w:color="auto"/>
            </w:tcBorders>
            <w:vAlign w:val="center"/>
          </w:tcPr>
          <w:p w14:paraId="27889F92" w14:textId="77777777" w:rsidR="009B607A" w:rsidRDefault="009B607A" w:rsidP="0090220F">
            <w:pPr>
              <w:ind w:right="214"/>
              <w:jc w:val="center"/>
              <w:rPr>
                <w:rFonts w:ascii="Tahoma" w:hAnsi="Tahoma" w:cs="Tahoma"/>
                <w:sz w:val="18"/>
                <w:szCs w:val="18"/>
              </w:rPr>
            </w:pPr>
            <w:r>
              <w:rPr>
                <w:rFonts w:ascii="Tahoma" w:hAnsi="Tahoma" w:cs="Tahoma"/>
                <w:sz w:val="18"/>
                <w:szCs w:val="18"/>
              </w:rPr>
              <w:t>Ústředna EPS</w:t>
            </w:r>
          </w:p>
        </w:tc>
        <w:tc>
          <w:tcPr>
            <w:tcW w:w="1814" w:type="dxa"/>
            <w:tcBorders>
              <w:top w:val="dotted" w:sz="4" w:space="0" w:color="auto"/>
              <w:left w:val="dotted" w:sz="4" w:space="0" w:color="auto"/>
              <w:bottom w:val="dotted" w:sz="4" w:space="0" w:color="auto"/>
              <w:right w:val="dotted" w:sz="4" w:space="0" w:color="auto"/>
            </w:tcBorders>
            <w:vAlign w:val="center"/>
          </w:tcPr>
          <w:p w14:paraId="3F5E7783" w14:textId="77777777" w:rsidR="009B607A" w:rsidRDefault="009B607A" w:rsidP="0090220F">
            <w:pPr>
              <w:jc w:val="center"/>
              <w:rPr>
                <w:rFonts w:ascii="Tahoma" w:hAnsi="Tahoma" w:cs="Tahoma"/>
                <w:sz w:val="18"/>
                <w:szCs w:val="18"/>
                <w:highlight w:val="yellow"/>
              </w:rPr>
            </w:pPr>
            <w:r>
              <w:rPr>
                <w:rFonts w:ascii="Tahoma" w:hAnsi="Tahoma" w:cs="Tahoma"/>
                <w:sz w:val="18"/>
                <w:szCs w:val="18"/>
              </w:rPr>
              <w:t>min. 1500 VA</w:t>
            </w:r>
          </w:p>
        </w:tc>
        <w:tc>
          <w:tcPr>
            <w:tcW w:w="1815" w:type="dxa"/>
            <w:tcBorders>
              <w:top w:val="dotted" w:sz="4" w:space="0" w:color="auto"/>
              <w:left w:val="dotted" w:sz="4" w:space="0" w:color="auto"/>
              <w:bottom w:val="dotted" w:sz="4" w:space="0" w:color="auto"/>
              <w:right w:val="dotted" w:sz="4" w:space="0" w:color="auto"/>
            </w:tcBorders>
            <w:vAlign w:val="center"/>
          </w:tcPr>
          <w:p w14:paraId="261BB468" w14:textId="77777777" w:rsidR="009B607A" w:rsidRDefault="009B607A" w:rsidP="0090220F">
            <w:pPr>
              <w:jc w:val="center"/>
              <w:rPr>
                <w:rFonts w:ascii="Tahoma" w:hAnsi="Tahoma" w:cs="Tahoma"/>
                <w:sz w:val="18"/>
                <w:szCs w:val="18"/>
              </w:rPr>
            </w:pPr>
            <w:r>
              <w:rPr>
                <w:rFonts w:ascii="Tahoma" w:hAnsi="Tahoma" w:cs="Tahoma"/>
                <w:sz w:val="18"/>
                <w:szCs w:val="18"/>
              </w:rPr>
              <w:t>TÚ</w:t>
            </w:r>
          </w:p>
        </w:tc>
      </w:tr>
      <w:tr w:rsidR="009B607A" w14:paraId="71DAD981" w14:textId="77777777" w:rsidTr="0090220F">
        <w:tc>
          <w:tcPr>
            <w:tcW w:w="1814" w:type="dxa"/>
            <w:tcBorders>
              <w:top w:val="dotted" w:sz="4" w:space="0" w:color="auto"/>
              <w:left w:val="dotted" w:sz="4" w:space="0" w:color="auto"/>
              <w:bottom w:val="dotted" w:sz="4" w:space="0" w:color="auto"/>
              <w:right w:val="dotted" w:sz="4" w:space="0" w:color="auto"/>
            </w:tcBorders>
            <w:vAlign w:val="center"/>
          </w:tcPr>
          <w:p w14:paraId="57EAD431" w14:textId="77777777" w:rsidR="009B607A" w:rsidRDefault="009B607A" w:rsidP="0090220F">
            <w:pPr>
              <w:jc w:val="center"/>
              <w:rPr>
                <w:rFonts w:ascii="Tahoma" w:hAnsi="Tahoma" w:cs="Tahoma"/>
                <w:sz w:val="18"/>
                <w:szCs w:val="18"/>
              </w:rPr>
            </w:pPr>
            <w:r>
              <w:rPr>
                <w:rFonts w:ascii="Tahoma" w:hAnsi="Tahoma" w:cs="Tahoma"/>
                <w:sz w:val="18"/>
                <w:szCs w:val="18"/>
              </w:rPr>
              <w:t>1 x</w:t>
            </w:r>
          </w:p>
        </w:tc>
        <w:tc>
          <w:tcPr>
            <w:tcW w:w="1814" w:type="dxa"/>
            <w:tcBorders>
              <w:top w:val="dotted" w:sz="4" w:space="0" w:color="auto"/>
              <w:left w:val="dotted" w:sz="4" w:space="0" w:color="auto"/>
              <w:bottom w:val="dotted" w:sz="4" w:space="0" w:color="auto"/>
              <w:right w:val="dotted" w:sz="4" w:space="0" w:color="auto"/>
            </w:tcBorders>
            <w:vAlign w:val="center"/>
          </w:tcPr>
          <w:p w14:paraId="66DB4646" w14:textId="77777777" w:rsidR="009B607A" w:rsidRDefault="009B607A" w:rsidP="0090220F">
            <w:pPr>
              <w:jc w:val="center"/>
              <w:rPr>
                <w:rFonts w:ascii="Tahoma" w:hAnsi="Tahoma" w:cs="Tahoma"/>
                <w:sz w:val="18"/>
                <w:szCs w:val="18"/>
              </w:rPr>
            </w:pPr>
            <w:r>
              <w:rPr>
                <w:rFonts w:ascii="Tahoma" w:hAnsi="Tahoma" w:cs="Tahoma"/>
                <w:sz w:val="18"/>
                <w:szCs w:val="18"/>
              </w:rPr>
              <w:t>230V/50Hz</w:t>
            </w:r>
          </w:p>
        </w:tc>
        <w:tc>
          <w:tcPr>
            <w:tcW w:w="1815" w:type="dxa"/>
            <w:tcBorders>
              <w:top w:val="dotted" w:sz="4" w:space="0" w:color="auto"/>
              <w:left w:val="dotted" w:sz="4" w:space="0" w:color="auto"/>
              <w:bottom w:val="dotted" w:sz="4" w:space="0" w:color="auto"/>
              <w:right w:val="dotted" w:sz="4" w:space="0" w:color="auto"/>
            </w:tcBorders>
            <w:vAlign w:val="center"/>
          </w:tcPr>
          <w:p w14:paraId="0523C98B" w14:textId="77777777" w:rsidR="009B607A" w:rsidRDefault="009B607A" w:rsidP="0090220F">
            <w:pPr>
              <w:ind w:right="214"/>
              <w:jc w:val="center"/>
              <w:rPr>
                <w:rFonts w:ascii="Tahoma" w:hAnsi="Tahoma" w:cs="Tahoma"/>
                <w:sz w:val="18"/>
                <w:szCs w:val="18"/>
              </w:rPr>
            </w:pPr>
            <w:r>
              <w:rPr>
                <w:rFonts w:ascii="Tahoma" w:hAnsi="Tahoma" w:cs="Tahoma"/>
                <w:sz w:val="18"/>
                <w:szCs w:val="18"/>
              </w:rPr>
              <w:t>Pomocný zdroj EPS</w:t>
            </w:r>
          </w:p>
        </w:tc>
        <w:tc>
          <w:tcPr>
            <w:tcW w:w="1814" w:type="dxa"/>
            <w:tcBorders>
              <w:top w:val="dotted" w:sz="4" w:space="0" w:color="auto"/>
              <w:left w:val="dotted" w:sz="4" w:space="0" w:color="auto"/>
              <w:bottom w:val="dotted" w:sz="4" w:space="0" w:color="auto"/>
              <w:right w:val="dotted" w:sz="4" w:space="0" w:color="auto"/>
            </w:tcBorders>
            <w:vAlign w:val="center"/>
          </w:tcPr>
          <w:p w14:paraId="48F7925E" w14:textId="77777777" w:rsidR="009B607A" w:rsidRDefault="009B607A" w:rsidP="0090220F">
            <w:pPr>
              <w:jc w:val="center"/>
              <w:rPr>
                <w:rFonts w:ascii="Tahoma" w:hAnsi="Tahoma" w:cs="Tahoma"/>
                <w:sz w:val="18"/>
                <w:szCs w:val="18"/>
                <w:highlight w:val="yellow"/>
              </w:rPr>
            </w:pPr>
            <w:r>
              <w:rPr>
                <w:rFonts w:ascii="Tahoma" w:hAnsi="Tahoma" w:cs="Tahoma"/>
                <w:sz w:val="18"/>
                <w:szCs w:val="18"/>
              </w:rPr>
              <w:t>min. 2500 VA</w:t>
            </w:r>
          </w:p>
        </w:tc>
        <w:tc>
          <w:tcPr>
            <w:tcW w:w="1815" w:type="dxa"/>
            <w:tcBorders>
              <w:top w:val="dotted" w:sz="4" w:space="0" w:color="auto"/>
              <w:left w:val="dotted" w:sz="4" w:space="0" w:color="auto"/>
              <w:bottom w:val="dotted" w:sz="4" w:space="0" w:color="auto"/>
              <w:right w:val="dotted" w:sz="4" w:space="0" w:color="auto"/>
            </w:tcBorders>
            <w:vAlign w:val="center"/>
          </w:tcPr>
          <w:p w14:paraId="5CB6F4D1" w14:textId="77777777" w:rsidR="009B607A" w:rsidRDefault="009B607A" w:rsidP="0090220F">
            <w:pPr>
              <w:jc w:val="center"/>
              <w:rPr>
                <w:rFonts w:ascii="Tahoma" w:hAnsi="Tahoma" w:cs="Tahoma"/>
                <w:sz w:val="18"/>
                <w:szCs w:val="18"/>
              </w:rPr>
            </w:pPr>
            <w:r>
              <w:rPr>
                <w:rFonts w:ascii="Tahoma" w:hAnsi="Tahoma" w:cs="Tahoma"/>
                <w:sz w:val="18"/>
                <w:szCs w:val="18"/>
              </w:rPr>
              <w:t>TÚ</w:t>
            </w:r>
          </w:p>
        </w:tc>
      </w:tr>
      <w:tr w:rsidR="000901E3" w14:paraId="36E8D0BF" w14:textId="77777777" w:rsidTr="0090220F">
        <w:tc>
          <w:tcPr>
            <w:tcW w:w="1814" w:type="dxa"/>
            <w:tcBorders>
              <w:top w:val="dotted" w:sz="4" w:space="0" w:color="auto"/>
              <w:left w:val="dotted" w:sz="4" w:space="0" w:color="auto"/>
              <w:bottom w:val="single" w:sz="12" w:space="0" w:color="auto"/>
              <w:right w:val="dotted" w:sz="4" w:space="0" w:color="auto"/>
            </w:tcBorders>
            <w:vAlign w:val="center"/>
          </w:tcPr>
          <w:p w14:paraId="67F99094" w14:textId="77777777" w:rsidR="000901E3" w:rsidRDefault="000901E3" w:rsidP="0090220F">
            <w:pPr>
              <w:jc w:val="center"/>
              <w:rPr>
                <w:rFonts w:ascii="Tahoma" w:hAnsi="Tahoma" w:cs="Tahoma"/>
                <w:sz w:val="18"/>
                <w:szCs w:val="18"/>
              </w:rPr>
            </w:pPr>
          </w:p>
        </w:tc>
        <w:tc>
          <w:tcPr>
            <w:tcW w:w="1814" w:type="dxa"/>
            <w:tcBorders>
              <w:top w:val="dotted" w:sz="4" w:space="0" w:color="auto"/>
              <w:left w:val="dotted" w:sz="4" w:space="0" w:color="auto"/>
              <w:bottom w:val="single" w:sz="12" w:space="0" w:color="auto"/>
              <w:right w:val="dotted" w:sz="4" w:space="0" w:color="auto"/>
            </w:tcBorders>
            <w:vAlign w:val="center"/>
          </w:tcPr>
          <w:p w14:paraId="6C2C5F78" w14:textId="77777777" w:rsidR="000901E3" w:rsidRDefault="000901E3" w:rsidP="0090220F">
            <w:pPr>
              <w:jc w:val="center"/>
              <w:rPr>
                <w:rFonts w:ascii="Tahoma" w:hAnsi="Tahoma" w:cs="Tahoma"/>
                <w:sz w:val="18"/>
                <w:szCs w:val="18"/>
              </w:rPr>
            </w:pPr>
          </w:p>
        </w:tc>
        <w:tc>
          <w:tcPr>
            <w:tcW w:w="1815" w:type="dxa"/>
            <w:tcBorders>
              <w:top w:val="dotted" w:sz="4" w:space="0" w:color="auto"/>
              <w:left w:val="dotted" w:sz="4" w:space="0" w:color="auto"/>
              <w:bottom w:val="single" w:sz="12" w:space="0" w:color="auto"/>
              <w:right w:val="dotted" w:sz="4" w:space="0" w:color="auto"/>
            </w:tcBorders>
            <w:vAlign w:val="center"/>
          </w:tcPr>
          <w:p w14:paraId="7D577966" w14:textId="77777777" w:rsidR="000901E3" w:rsidRDefault="000901E3" w:rsidP="0090220F">
            <w:pPr>
              <w:ind w:right="214"/>
              <w:jc w:val="center"/>
              <w:rPr>
                <w:rFonts w:ascii="Tahoma" w:hAnsi="Tahoma" w:cs="Tahoma"/>
                <w:sz w:val="18"/>
                <w:szCs w:val="18"/>
              </w:rPr>
            </w:pPr>
          </w:p>
        </w:tc>
        <w:tc>
          <w:tcPr>
            <w:tcW w:w="1814" w:type="dxa"/>
            <w:tcBorders>
              <w:top w:val="dotted" w:sz="4" w:space="0" w:color="auto"/>
              <w:left w:val="dotted" w:sz="4" w:space="0" w:color="auto"/>
              <w:bottom w:val="single" w:sz="12" w:space="0" w:color="auto"/>
              <w:right w:val="dotted" w:sz="4" w:space="0" w:color="auto"/>
            </w:tcBorders>
            <w:vAlign w:val="center"/>
          </w:tcPr>
          <w:p w14:paraId="1FD9332B" w14:textId="77777777" w:rsidR="000901E3" w:rsidRDefault="000901E3" w:rsidP="0090220F">
            <w:pPr>
              <w:jc w:val="center"/>
              <w:rPr>
                <w:rFonts w:ascii="Tahoma" w:hAnsi="Tahoma" w:cs="Tahoma"/>
                <w:sz w:val="18"/>
                <w:szCs w:val="18"/>
                <w:highlight w:val="yellow"/>
              </w:rPr>
            </w:pPr>
          </w:p>
        </w:tc>
        <w:tc>
          <w:tcPr>
            <w:tcW w:w="1815" w:type="dxa"/>
            <w:tcBorders>
              <w:top w:val="dotted" w:sz="4" w:space="0" w:color="auto"/>
              <w:left w:val="dotted" w:sz="4" w:space="0" w:color="auto"/>
              <w:bottom w:val="single" w:sz="12" w:space="0" w:color="auto"/>
              <w:right w:val="dotted" w:sz="4" w:space="0" w:color="auto"/>
            </w:tcBorders>
            <w:vAlign w:val="center"/>
          </w:tcPr>
          <w:p w14:paraId="6A8CCEDC" w14:textId="77777777" w:rsidR="000901E3" w:rsidRDefault="000901E3" w:rsidP="0090220F">
            <w:pPr>
              <w:jc w:val="center"/>
              <w:rPr>
                <w:rFonts w:ascii="Tahoma" w:hAnsi="Tahoma" w:cs="Tahoma"/>
                <w:sz w:val="18"/>
                <w:szCs w:val="18"/>
              </w:rPr>
            </w:pPr>
          </w:p>
        </w:tc>
      </w:tr>
    </w:tbl>
    <w:p w14:paraId="1C9D0EC6" w14:textId="77777777" w:rsidR="000901E3" w:rsidRDefault="000901E3" w:rsidP="000901E3">
      <w:pPr>
        <w:pStyle w:val="Odst"/>
        <w:jc w:val="both"/>
        <w:rPr>
          <w:rFonts w:ascii="Tahoma" w:hAnsi="Tahoma" w:cs="Tahoma"/>
        </w:rPr>
      </w:pPr>
    </w:p>
    <w:p w14:paraId="2201E57C" w14:textId="55CE4F81" w:rsidR="00173BDC" w:rsidRPr="00173BDC" w:rsidRDefault="00173BDC" w:rsidP="00173BDC">
      <w:pPr>
        <w:pStyle w:val="Odst"/>
        <w:spacing w:line="280" w:lineRule="exact"/>
        <w:ind w:firstLine="851"/>
        <w:jc w:val="both"/>
        <w:rPr>
          <w:rFonts w:ascii="Tahoma" w:hAnsi="Tahoma" w:cs="Tahoma"/>
        </w:rPr>
      </w:pPr>
      <w:r w:rsidRPr="00173BDC">
        <w:rPr>
          <w:rFonts w:ascii="Tahoma" w:hAnsi="Tahoma" w:cs="Tahoma"/>
        </w:rPr>
        <w:t xml:space="preserve">Zálohování zařízení EPS po dobu min. 24 hodin je provedeno pomocí stávajících záložních akumulátorů potřebné kapacity dle ČSN 34 2710. Stávající jištění a dimenzování přívodů elektrické energie pro zařízení EPS provedeno dle ČSN 34 </w:t>
      </w:r>
      <w:smartTag w:uri="urn:schemas-microsoft-com:office:smarttags" w:element="metricconverter">
        <w:smartTagPr>
          <w:attr w:name="ProductID" w:val="1020 a"/>
        </w:smartTagPr>
        <w:r w:rsidRPr="00173BDC">
          <w:rPr>
            <w:rFonts w:ascii="Tahoma" w:hAnsi="Tahoma" w:cs="Tahoma"/>
          </w:rPr>
          <w:t>1020 a</w:t>
        </w:r>
      </w:smartTag>
      <w:r w:rsidRPr="00173BDC">
        <w:rPr>
          <w:rFonts w:ascii="Tahoma" w:hAnsi="Tahoma" w:cs="Tahoma"/>
        </w:rPr>
        <w:t xml:space="preserve"> ČSN 34 2710. </w:t>
      </w:r>
    </w:p>
    <w:p w14:paraId="148A6A3E" w14:textId="77777777" w:rsidR="00173BDC" w:rsidRDefault="00173BDC" w:rsidP="00173BDC">
      <w:pPr>
        <w:pStyle w:val="Odst"/>
        <w:spacing w:line="280" w:lineRule="exact"/>
        <w:ind w:firstLine="851"/>
        <w:jc w:val="both"/>
        <w:rPr>
          <w:rFonts w:ascii="Tahoma" w:hAnsi="Tahoma" w:cs="Tahoma"/>
        </w:rPr>
      </w:pPr>
    </w:p>
    <w:p w14:paraId="59CAACF2" w14:textId="77777777" w:rsidR="00ED6121" w:rsidRPr="00173BDC" w:rsidRDefault="00ED6121" w:rsidP="00173BDC">
      <w:pPr>
        <w:pStyle w:val="Odst"/>
        <w:spacing w:line="280" w:lineRule="exact"/>
        <w:ind w:firstLine="851"/>
        <w:jc w:val="both"/>
        <w:rPr>
          <w:rFonts w:ascii="Tahoma" w:hAnsi="Tahoma" w:cs="Tahoma"/>
        </w:rPr>
      </w:pPr>
    </w:p>
    <w:p w14:paraId="1A7F6EC7" w14:textId="77777777" w:rsidR="000901E3" w:rsidRDefault="000901E3" w:rsidP="000901E3">
      <w:pPr>
        <w:pStyle w:val="Nadpis2"/>
        <w:numPr>
          <w:ilvl w:val="1"/>
          <w:numId w:val="1"/>
        </w:numPr>
        <w:ind w:left="709" w:hanging="709"/>
        <w:rPr>
          <w:rFonts w:ascii="Tahoma" w:hAnsi="Tahoma" w:cs="Tahoma"/>
        </w:rPr>
      </w:pPr>
      <w:bookmarkStart w:id="39" w:name="_Toc170819035"/>
      <w:bookmarkStart w:id="40" w:name="_Toc112434000"/>
      <w:r>
        <w:rPr>
          <w:rFonts w:ascii="Tahoma" w:hAnsi="Tahoma" w:cs="Tahoma"/>
        </w:rPr>
        <w:t>Vazby na ostatní profese a zařízení</w:t>
      </w:r>
      <w:bookmarkEnd w:id="39"/>
      <w:bookmarkEnd w:id="40"/>
    </w:p>
    <w:p w14:paraId="25C99A57" w14:textId="77777777" w:rsidR="000901E3" w:rsidRDefault="000901E3" w:rsidP="000901E3">
      <w:pPr>
        <w:pStyle w:val="Odst"/>
        <w:jc w:val="both"/>
        <w:rPr>
          <w:rFonts w:ascii="Tahoma" w:hAnsi="Tahoma" w:cs="Tahoma"/>
        </w:rPr>
      </w:pPr>
    </w:p>
    <w:p w14:paraId="25149423" w14:textId="7F5EE672" w:rsidR="009B607A" w:rsidRDefault="009B607A" w:rsidP="009B607A">
      <w:pPr>
        <w:pStyle w:val="Odst"/>
        <w:numPr>
          <w:ilvl w:val="0"/>
          <w:numId w:val="3"/>
        </w:numPr>
        <w:ind w:hanging="720"/>
        <w:jc w:val="both"/>
        <w:rPr>
          <w:rFonts w:ascii="Tahoma" w:hAnsi="Tahoma" w:cs="Tahoma"/>
        </w:rPr>
      </w:pPr>
      <w:r>
        <w:rPr>
          <w:rFonts w:ascii="Tahoma" w:hAnsi="Tahoma" w:cs="Tahoma"/>
        </w:rPr>
        <w:t>Následně ovládaná zařízení (KTPO, OPPO)</w:t>
      </w:r>
    </w:p>
    <w:p w14:paraId="2183C9F9" w14:textId="38ED36DF" w:rsidR="009B607A" w:rsidRDefault="009B607A" w:rsidP="009B607A">
      <w:pPr>
        <w:pStyle w:val="Odst"/>
        <w:numPr>
          <w:ilvl w:val="0"/>
          <w:numId w:val="3"/>
        </w:numPr>
        <w:ind w:hanging="720"/>
        <w:jc w:val="both"/>
        <w:rPr>
          <w:rFonts w:ascii="Tahoma" w:hAnsi="Tahoma" w:cs="Tahoma"/>
        </w:rPr>
      </w:pPr>
      <w:r>
        <w:rPr>
          <w:rFonts w:ascii="Tahoma" w:hAnsi="Tahoma" w:cs="Tahoma"/>
        </w:rPr>
        <w:t>Ovládání evakuačního výtahu</w:t>
      </w:r>
    </w:p>
    <w:p w14:paraId="57E82554" w14:textId="77777777" w:rsidR="009B607A" w:rsidRDefault="009B607A" w:rsidP="009B607A">
      <w:pPr>
        <w:pStyle w:val="Odst"/>
        <w:numPr>
          <w:ilvl w:val="0"/>
          <w:numId w:val="3"/>
        </w:numPr>
        <w:ind w:hanging="720"/>
        <w:jc w:val="both"/>
        <w:rPr>
          <w:rFonts w:ascii="Tahoma" w:hAnsi="Tahoma" w:cs="Tahoma"/>
        </w:rPr>
      </w:pPr>
      <w:r>
        <w:rPr>
          <w:rFonts w:ascii="Tahoma" w:hAnsi="Tahoma" w:cs="Tahoma"/>
        </w:rPr>
        <w:t>Ovládání automatických dveří</w:t>
      </w:r>
    </w:p>
    <w:p w14:paraId="57A8D849" w14:textId="77777777" w:rsidR="000901E3" w:rsidRDefault="000901E3" w:rsidP="000901E3">
      <w:pPr>
        <w:pStyle w:val="Odst"/>
        <w:jc w:val="both"/>
        <w:rPr>
          <w:rFonts w:ascii="Tahoma" w:hAnsi="Tahoma" w:cs="Tahoma"/>
        </w:rPr>
      </w:pPr>
    </w:p>
    <w:p w14:paraId="037E4D74" w14:textId="77777777" w:rsidR="000901E3" w:rsidRDefault="000901E3" w:rsidP="000901E3">
      <w:pPr>
        <w:pStyle w:val="Odst"/>
        <w:jc w:val="both"/>
        <w:rPr>
          <w:rFonts w:ascii="Tahoma" w:hAnsi="Tahoma" w:cs="Tahoma"/>
        </w:rPr>
      </w:pPr>
    </w:p>
    <w:p w14:paraId="1F6E01F5" w14:textId="77777777" w:rsidR="000901E3" w:rsidRPr="0017193E" w:rsidRDefault="000901E3" w:rsidP="000901E3">
      <w:pPr>
        <w:pStyle w:val="Nadpis2"/>
        <w:numPr>
          <w:ilvl w:val="1"/>
          <w:numId w:val="1"/>
        </w:numPr>
        <w:ind w:left="709" w:hanging="709"/>
        <w:rPr>
          <w:rFonts w:ascii="Tahoma" w:hAnsi="Tahoma" w:cs="Tahoma"/>
        </w:rPr>
      </w:pPr>
      <w:bookmarkStart w:id="41" w:name="_Toc170819036"/>
      <w:bookmarkStart w:id="42" w:name="_Toc112434001"/>
      <w:r w:rsidRPr="0017193E">
        <w:rPr>
          <w:rFonts w:ascii="Tahoma" w:hAnsi="Tahoma" w:cs="Tahoma"/>
        </w:rPr>
        <w:t>Kontrola, údržba a servis, požadavky na pracovní síly</w:t>
      </w:r>
      <w:bookmarkEnd w:id="41"/>
      <w:bookmarkEnd w:id="42"/>
    </w:p>
    <w:p w14:paraId="5A4DCAED" w14:textId="77777777" w:rsidR="000901E3" w:rsidRPr="0017193E" w:rsidRDefault="000901E3" w:rsidP="000901E3">
      <w:pPr>
        <w:ind w:firstLine="709"/>
        <w:jc w:val="both"/>
        <w:rPr>
          <w:rFonts w:ascii="Tahoma" w:hAnsi="Tahoma" w:cs="Tahoma"/>
        </w:rPr>
      </w:pPr>
    </w:p>
    <w:p w14:paraId="756EC567" w14:textId="77777777" w:rsidR="000901E3" w:rsidRPr="0017193E" w:rsidRDefault="000901E3" w:rsidP="000901E3">
      <w:pPr>
        <w:ind w:firstLine="709"/>
        <w:jc w:val="both"/>
        <w:rPr>
          <w:rFonts w:ascii="Tahoma" w:hAnsi="Tahoma" w:cs="Tahoma"/>
        </w:rPr>
      </w:pPr>
      <w:r w:rsidRPr="0017193E">
        <w:rPr>
          <w:rFonts w:ascii="Tahoma" w:hAnsi="Tahoma" w:cs="Tahoma"/>
        </w:rPr>
        <w:t xml:space="preserve">Servis zařízení je možné zajistit u organizace s příslušnými oprávněními. Podrobnosti a podmínky údržby budou definovány v návrhu servisní smlouvy. V servisní smlouvě budou též specifikovány požadavky na náhradní díly, které jsou nutné k zajištění oprav, případně dobu, za kterou servisní organizace garantuje provedení opravy systému. </w:t>
      </w:r>
    </w:p>
    <w:p w14:paraId="3598026B" w14:textId="77777777" w:rsidR="000901E3" w:rsidRDefault="000901E3" w:rsidP="000901E3">
      <w:pPr>
        <w:ind w:firstLine="709"/>
        <w:jc w:val="both"/>
        <w:rPr>
          <w:rFonts w:ascii="Tahoma" w:hAnsi="Tahoma" w:cs="Tahoma"/>
        </w:rPr>
      </w:pPr>
    </w:p>
    <w:p w14:paraId="23A1A268" w14:textId="77777777" w:rsidR="000901E3" w:rsidRPr="0017193E" w:rsidRDefault="000901E3" w:rsidP="000901E3">
      <w:pPr>
        <w:ind w:firstLine="709"/>
        <w:jc w:val="both"/>
        <w:rPr>
          <w:rFonts w:ascii="Tahoma" w:hAnsi="Tahoma" w:cs="Tahoma"/>
        </w:rPr>
      </w:pPr>
    </w:p>
    <w:p w14:paraId="0AE039F7" w14:textId="77777777" w:rsidR="000901E3" w:rsidRPr="0017193E" w:rsidRDefault="000901E3" w:rsidP="000901E3">
      <w:pPr>
        <w:ind w:firstLine="709"/>
        <w:jc w:val="both"/>
        <w:rPr>
          <w:rFonts w:ascii="Tahoma" w:hAnsi="Tahoma" w:cs="Tahoma"/>
        </w:rPr>
      </w:pPr>
    </w:p>
    <w:p w14:paraId="571C6576" w14:textId="77777777" w:rsidR="000901E3" w:rsidRPr="0017193E" w:rsidRDefault="000901E3" w:rsidP="000901E3">
      <w:pPr>
        <w:pStyle w:val="Nadpis3"/>
        <w:numPr>
          <w:ilvl w:val="2"/>
          <w:numId w:val="1"/>
        </w:numPr>
        <w:ind w:left="709" w:hanging="709"/>
        <w:jc w:val="both"/>
        <w:rPr>
          <w:rFonts w:ascii="Tahoma" w:hAnsi="Tahoma" w:cs="Tahoma"/>
        </w:rPr>
      </w:pPr>
      <w:bookmarkStart w:id="43" w:name="_Toc170819037"/>
      <w:bookmarkStart w:id="44" w:name="_Toc112434002"/>
      <w:r w:rsidRPr="0017193E">
        <w:rPr>
          <w:rFonts w:ascii="Tahoma" w:hAnsi="Tahoma" w:cs="Tahoma"/>
        </w:rPr>
        <w:t>Osoba nebo funkce, která je oprávněná zařízení udržovat</w:t>
      </w:r>
      <w:bookmarkEnd w:id="43"/>
      <w:bookmarkEnd w:id="44"/>
    </w:p>
    <w:p w14:paraId="776D4A90" w14:textId="77777777" w:rsidR="000901E3" w:rsidRPr="0017193E" w:rsidRDefault="000901E3" w:rsidP="000901E3">
      <w:pPr>
        <w:ind w:firstLine="709"/>
        <w:jc w:val="both"/>
        <w:rPr>
          <w:rFonts w:ascii="Tahoma" w:hAnsi="Tahoma" w:cs="Tahoma"/>
        </w:rPr>
      </w:pPr>
    </w:p>
    <w:p w14:paraId="36D26954" w14:textId="77777777" w:rsidR="000901E3" w:rsidRPr="0017193E" w:rsidRDefault="000901E3" w:rsidP="000901E3">
      <w:pPr>
        <w:ind w:firstLine="709"/>
        <w:jc w:val="both"/>
        <w:rPr>
          <w:rFonts w:ascii="Tahoma" w:hAnsi="Tahoma" w:cs="Tahoma"/>
        </w:rPr>
      </w:pPr>
      <w:r w:rsidRPr="0017193E">
        <w:rPr>
          <w:rFonts w:ascii="Tahoma" w:hAnsi="Tahoma" w:cs="Tahoma"/>
        </w:rPr>
        <w:t>Údržbu a servis zařízení EPS provádí pověřená servisní organizace. Osoby pověřené údržbou nebo opravou zařízení EPS musí dle ČSN  34 2710, čl. 432 mít kvalifikaci osob znalých podle ČSN 34 3100 a musí být prokazatelně proškoleny výrobcem nebo organizací výrobcem pověřenou. Mají tyto povinnosti:</w:t>
      </w:r>
    </w:p>
    <w:p w14:paraId="411F8E76" w14:textId="77777777" w:rsidR="000901E3" w:rsidRPr="0017193E" w:rsidRDefault="000901E3" w:rsidP="000901E3">
      <w:pPr>
        <w:ind w:firstLine="709"/>
        <w:jc w:val="both"/>
        <w:rPr>
          <w:rFonts w:ascii="Tahoma" w:hAnsi="Tahoma" w:cs="Tahoma"/>
        </w:rPr>
      </w:pPr>
    </w:p>
    <w:p w14:paraId="72A921A0" w14:textId="77777777" w:rsidR="000901E3" w:rsidRPr="0017193E" w:rsidRDefault="000901E3" w:rsidP="000901E3">
      <w:pPr>
        <w:pStyle w:val="Odst"/>
        <w:numPr>
          <w:ilvl w:val="0"/>
          <w:numId w:val="3"/>
        </w:numPr>
        <w:ind w:hanging="720"/>
        <w:jc w:val="both"/>
        <w:rPr>
          <w:rFonts w:ascii="Tahoma" w:hAnsi="Tahoma" w:cs="Tahoma"/>
        </w:rPr>
      </w:pPr>
      <w:r w:rsidRPr="0017193E">
        <w:rPr>
          <w:rFonts w:ascii="Tahoma" w:hAnsi="Tahoma" w:cs="Tahoma"/>
        </w:rPr>
        <w:t>Provádět prohlídky a údržbu zařízení EPS dle pokynů výrobce</w:t>
      </w:r>
    </w:p>
    <w:p w14:paraId="5D7BF261" w14:textId="77777777" w:rsidR="000901E3" w:rsidRPr="0017193E" w:rsidRDefault="000901E3" w:rsidP="000901E3">
      <w:pPr>
        <w:pStyle w:val="Odst"/>
        <w:numPr>
          <w:ilvl w:val="0"/>
          <w:numId w:val="3"/>
        </w:numPr>
        <w:ind w:hanging="720"/>
        <w:jc w:val="both"/>
        <w:rPr>
          <w:rFonts w:ascii="Tahoma" w:hAnsi="Tahoma" w:cs="Tahoma"/>
        </w:rPr>
      </w:pPr>
      <w:r w:rsidRPr="0017193E">
        <w:rPr>
          <w:rFonts w:ascii="Tahoma" w:hAnsi="Tahoma" w:cs="Tahoma"/>
        </w:rPr>
        <w:t>Provádět předepsaným způsobem kontrolu zařízení EPS dle ČSN  34 2710, čl. 432</w:t>
      </w:r>
    </w:p>
    <w:p w14:paraId="770E6BCB" w14:textId="77777777" w:rsidR="000901E3" w:rsidRPr="0017193E" w:rsidRDefault="000901E3" w:rsidP="000901E3">
      <w:pPr>
        <w:pStyle w:val="Odst"/>
        <w:numPr>
          <w:ilvl w:val="0"/>
          <w:numId w:val="3"/>
        </w:numPr>
        <w:ind w:hanging="720"/>
        <w:jc w:val="both"/>
        <w:rPr>
          <w:rFonts w:ascii="Tahoma" w:hAnsi="Tahoma" w:cs="Tahoma"/>
        </w:rPr>
      </w:pPr>
      <w:r w:rsidRPr="0017193E">
        <w:rPr>
          <w:rFonts w:ascii="Tahoma" w:hAnsi="Tahoma" w:cs="Tahoma"/>
        </w:rPr>
        <w:t>Provádět opravy v rozsahu stanoveném výrobcem zařízení</w:t>
      </w:r>
    </w:p>
    <w:p w14:paraId="7F4A54E9" w14:textId="77777777" w:rsidR="000901E3" w:rsidRPr="0017193E" w:rsidRDefault="000901E3" w:rsidP="000901E3">
      <w:pPr>
        <w:pStyle w:val="Odst"/>
        <w:numPr>
          <w:ilvl w:val="0"/>
          <w:numId w:val="3"/>
        </w:numPr>
        <w:ind w:hanging="720"/>
        <w:jc w:val="both"/>
        <w:rPr>
          <w:rFonts w:ascii="Tahoma" w:hAnsi="Tahoma" w:cs="Tahoma"/>
        </w:rPr>
      </w:pPr>
      <w:r w:rsidRPr="0017193E">
        <w:rPr>
          <w:rFonts w:ascii="Tahoma" w:hAnsi="Tahoma" w:cs="Tahoma"/>
        </w:rPr>
        <w:t>Zjištěné závady, které nejsou schopny nebo oprávněny opravit, neprodleně hlásit osobě zodpovědné za provoz zařízení EPS</w:t>
      </w:r>
    </w:p>
    <w:p w14:paraId="61A86CBF" w14:textId="77777777" w:rsidR="000901E3" w:rsidRPr="0017193E" w:rsidRDefault="000901E3" w:rsidP="000901E3">
      <w:pPr>
        <w:pStyle w:val="Odst"/>
        <w:numPr>
          <w:ilvl w:val="0"/>
          <w:numId w:val="3"/>
        </w:numPr>
        <w:ind w:hanging="720"/>
        <w:jc w:val="both"/>
        <w:rPr>
          <w:rFonts w:ascii="Tahoma" w:hAnsi="Tahoma" w:cs="Tahoma"/>
        </w:rPr>
      </w:pPr>
      <w:r w:rsidRPr="0017193E">
        <w:rPr>
          <w:rFonts w:ascii="Tahoma" w:hAnsi="Tahoma" w:cs="Tahoma"/>
        </w:rPr>
        <w:t>O všech kontrolách, údržbě a opravách zařízení EPS provést záznam do provozní knihy zařízení EPS</w:t>
      </w:r>
    </w:p>
    <w:p w14:paraId="1560D034" w14:textId="77777777" w:rsidR="000901E3" w:rsidRPr="0017193E" w:rsidRDefault="000901E3" w:rsidP="000901E3">
      <w:pPr>
        <w:ind w:firstLine="709"/>
        <w:jc w:val="both"/>
        <w:rPr>
          <w:rFonts w:ascii="Tahoma" w:hAnsi="Tahoma" w:cs="Tahoma"/>
        </w:rPr>
      </w:pPr>
    </w:p>
    <w:p w14:paraId="3E20152F" w14:textId="77777777" w:rsidR="000901E3" w:rsidRPr="0017193E" w:rsidRDefault="000901E3" w:rsidP="000901E3">
      <w:pPr>
        <w:ind w:firstLine="709"/>
        <w:jc w:val="both"/>
        <w:rPr>
          <w:rFonts w:ascii="Tahoma" w:hAnsi="Tahoma" w:cs="Tahoma"/>
        </w:rPr>
      </w:pPr>
    </w:p>
    <w:p w14:paraId="6FD9920D" w14:textId="77777777" w:rsidR="000901E3" w:rsidRPr="0017193E" w:rsidRDefault="000901E3" w:rsidP="000901E3">
      <w:pPr>
        <w:pStyle w:val="Nadpis3"/>
        <w:numPr>
          <w:ilvl w:val="2"/>
          <w:numId w:val="1"/>
        </w:numPr>
        <w:ind w:left="709" w:hanging="709"/>
        <w:jc w:val="both"/>
        <w:rPr>
          <w:rFonts w:ascii="Tahoma" w:hAnsi="Tahoma" w:cs="Tahoma"/>
        </w:rPr>
      </w:pPr>
      <w:bookmarkStart w:id="45" w:name="_Toc170819038"/>
      <w:bookmarkStart w:id="46" w:name="_Toc112434003"/>
      <w:r w:rsidRPr="0017193E">
        <w:rPr>
          <w:rFonts w:ascii="Tahoma" w:hAnsi="Tahoma" w:cs="Tahoma"/>
        </w:rPr>
        <w:t>Požadavky na pravidelnou údržbu</w:t>
      </w:r>
      <w:bookmarkEnd w:id="45"/>
      <w:bookmarkEnd w:id="46"/>
    </w:p>
    <w:p w14:paraId="08C4DEBC" w14:textId="77777777" w:rsidR="000901E3" w:rsidRPr="0017193E" w:rsidRDefault="000901E3" w:rsidP="000901E3">
      <w:pPr>
        <w:ind w:firstLine="709"/>
        <w:jc w:val="both"/>
        <w:rPr>
          <w:rFonts w:ascii="Tahoma" w:hAnsi="Tahoma" w:cs="Tahoma"/>
        </w:rPr>
      </w:pPr>
    </w:p>
    <w:p w14:paraId="03A175E4" w14:textId="77777777" w:rsidR="000901E3" w:rsidRPr="0017193E" w:rsidRDefault="000901E3" w:rsidP="000901E3">
      <w:pPr>
        <w:ind w:firstLine="709"/>
        <w:jc w:val="both"/>
        <w:rPr>
          <w:rFonts w:ascii="Tahoma" w:hAnsi="Tahoma" w:cs="Tahoma"/>
        </w:rPr>
      </w:pPr>
      <w:r w:rsidRPr="0017193E">
        <w:rPr>
          <w:rFonts w:ascii="Tahoma" w:hAnsi="Tahoma" w:cs="Tahoma"/>
        </w:rPr>
        <w:t xml:space="preserve">Zařízení EPS nevyžaduje zvláštní údržbu kromě čištění nebo výměny zašpiněných automatických hlásičů a výměnu akumulátorů v případě ztráty kapacity. </w:t>
      </w:r>
    </w:p>
    <w:p w14:paraId="64346A04" w14:textId="77777777" w:rsidR="000901E3" w:rsidRPr="0017193E" w:rsidRDefault="000901E3" w:rsidP="000901E3">
      <w:pPr>
        <w:ind w:firstLine="709"/>
        <w:jc w:val="both"/>
        <w:rPr>
          <w:rFonts w:ascii="Tahoma" w:hAnsi="Tahoma" w:cs="Tahoma"/>
        </w:rPr>
      </w:pPr>
    </w:p>
    <w:p w14:paraId="49D41284" w14:textId="77777777" w:rsidR="000901E3" w:rsidRPr="0017193E" w:rsidRDefault="000901E3" w:rsidP="000901E3">
      <w:pPr>
        <w:ind w:firstLine="709"/>
        <w:jc w:val="both"/>
        <w:rPr>
          <w:rFonts w:ascii="Tahoma" w:hAnsi="Tahoma" w:cs="Tahoma"/>
        </w:rPr>
      </w:pPr>
      <w:r w:rsidRPr="0017193E">
        <w:rPr>
          <w:rFonts w:ascii="Tahoma" w:hAnsi="Tahoma" w:cs="Tahoma"/>
        </w:rPr>
        <w:t>Při pravidelném testu se vyhlašuje porucha zašpiněných detektorů podle továrního nastavení cca při 15 - 20%. Tato hodnota nemá ještě negativní vliv na funkci čidla. Po vyhlášení této poruchy je doporučeno čidlo vyměnit.</w:t>
      </w:r>
    </w:p>
    <w:p w14:paraId="67D71D7B" w14:textId="77777777" w:rsidR="000901E3" w:rsidRPr="0017193E" w:rsidRDefault="000901E3" w:rsidP="000901E3">
      <w:pPr>
        <w:ind w:firstLine="709"/>
        <w:jc w:val="both"/>
        <w:rPr>
          <w:rFonts w:ascii="Tahoma" w:hAnsi="Tahoma" w:cs="Tahoma"/>
        </w:rPr>
      </w:pPr>
    </w:p>
    <w:p w14:paraId="4292D51F" w14:textId="77777777" w:rsidR="000901E3" w:rsidRPr="0017193E" w:rsidRDefault="000901E3" w:rsidP="000901E3">
      <w:pPr>
        <w:ind w:firstLine="709"/>
        <w:jc w:val="both"/>
        <w:rPr>
          <w:rFonts w:ascii="Tahoma" w:hAnsi="Tahoma" w:cs="Tahoma"/>
        </w:rPr>
      </w:pPr>
      <w:r w:rsidRPr="0017193E">
        <w:rPr>
          <w:rFonts w:ascii="Tahoma" w:hAnsi="Tahoma" w:cs="Tahoma"/>
        </w:rPr>
        <w:t>Kontrola se provádí pomocí přípravků a software dodaných výrobcem EPS:</w:t>
      </w:r>
    </w:p>
    <w:p w14:paraId="1606CD26" w14:textId="77777777" w:rsidR="000901E3" w:rsidRDefault="000901E3" w:rsidP="000901E3">
      <w:pPr>
        <w:ind w:firstLine="709"/>
        <w:jc w:val="both"/>
        <w:rPr>
          <w:rFonts w:ascii="Tahoma" w:hAnsi="Tahoma" w:cs="Tahoma"/>
        </w:rPr>
      </w:pPr>
    </w:p>
    <w:p w14:paraId="1DF8D7D7" w14:textId="77777777" w:rsidR="000901E3" w:rsidRPr="0017193E" w:rsidRDefault="000901E3" w:rsidP="000901E3">
      <w:pPr>
        <w:ind w:firstLine="709"/>
        <w:jc w:val="both"/>
        <w:rPr>
          <w:rFonts w:ascii="Tahoma" w:hAnsi="Tahoma" w:cs="Tahoma"/>
        </w:rPr>
      </w:pPr>
    </w:p>
    <w:p w14:paraId="6E7D0CF3" w14:textId="77777777" w:rsidR="000901E3" w:rsidRPr="0017193E" w:rsidRDefault="000901E3" w:rsidP="000901E3">
      <w:pPr>
        <w:pStyle w:val="Nadpis3"/>
        <w:numPr>
          <w:ilvl w:val="2"/>
          <w:numId w:val="1"/>
        </w:numPr>
        <w:ind w:left="709" w:hanging="709"/>
        <w:jc w:val="both"/>
        <w:rPr>
          <w:rFonts w:ascii="Tahoma" w:hAnsi="Tahoma" w:cs="Tahoma"/>
        </w:rPr>
      </w:pPr>
      <w:bookmarkStart w:id="47" w:name="_Toc170819039"/>
      <w:bookmarkStart w:id="48" w:name="_Toc112434004"/>
      <w:r w:rsidRPr="0017193E">
        <w:rPr>
          <w:rFonts w:ascii="Tahoma" w:hAnsi="Tahoma" w:cs="Tahoma"/>
        </w:rPr>
        <w:t>Četnost provádění běžné údržby, drobných oprav, čištění zařízení</w:t>
      </w:r>
      <w:bookmarkEnd w:id="47"/>
      <w:bookmarkEnd w:id="48"/>
      <w:r w:rsidRPr="0017193E">
        <w:rPr>
          <w:rFonts w:ascii="Tahoma" w:hAnsi="Tahoma" w:cs="Tahoma"/>
        </w:rPr>
        <w:t xml:space="preserve"> </w:t>
      </w:r>
    </w:p>
    <w:p w14:paraId="4E66A8CF" w14:textId="77777777" w:rsidR="000901E3" w:rsidRPr="0017193E" w:rsidRDefault="000901E3" w:rsidP="000901E3">
      <w:pPr>
        <w:ind w:firstLine="709"/>
        <w:jc w:val="both"/>
        <w:rPr>
          <w:rFonts w:ascii="Tahoma" w:hAnsi="Tahoma" w:cs="Tahoma"/>
        </w:rPr>
      </w:pPr>
    </w:p>
    <w:p w14:paraId="5366E1A4" w14:textId="77777777" w:rsidR="000901E3" w:rsidRPr="0017193E" w:rsidRDefault="000901E3" w:rsidP="000901E3">
      <w:pPr>
        <w:ind w:firstLine="709"/>
        <w:jc w:val="both"/>
        <w:rPr>
          <w:rFonts w:ascii="Tahoma" w:hAnsi="Tahoma" w:cs="Tahoma"/>
        </w:rPr>
      </w:pPr>
      <w:r w:rsidRPr="0017193E">
        <w:rPr>
          <w:rFonts w:ascii="Tahoma" w:hAnsi="Tahoma" w:cs="Tahoma"/>
        </w:rPr>
        <w:t>Dle §8 vyhlášky č. 246/2001 Sb. se u elektrické požární signalizace kromě pravidelných jednoročních kontrol provozuschopnosti provádějí zkoušky činnosti elektrické požární signalizace při provozu, a to:</w:t>
      </w:r>
    </w:p>
    <w:p w14:paraId="2CEB459E" w14:textId="77777777" w:rsidR="000901E3" w:rsidRPr="0017193E" w:rsidRDefault="000901E3" w:rsidP="000901E3">
      <w:pPr>
        <w:ind w:firstLine="709"/>
        <w:jc w:val="both"/>
        <w:rPr>
          <w:rFonts w:ascii="Tahoma" w:hAnsi="Tahoma" w:cs="Tahoma"/>
        </w:rPr>
      </w:pPr>
    </w:p>
    <w:p w14:paraId="58DA8D99" w14:textId="77777777" w:rsidR="000901E3" w:rsidRPr="0017193E" w:rsidRDefault="000901E3" w:rsidP="000901E3">
      <w:pPr>
        <w:pStyle w:val="Odst"/>
        <w:numPr>
          <w:ilvl w:val="0"/>
          <w:numId w:val="3"/>
        </w:numPr>
        <w:ind w:hanging="720"/>
        <w:jc w:val="both"/>
        <w:rPr>
          <w:rFonts w:ascii="Tahoma" w:hAnsi="Tahoma" w:cs="Tahoma"/>
        </w:rPr>
      </w:pPr>
      <w:r w:rsidRPr="0017193E">
        <w:rPr>
          <w:rFonts w:ascii="Tahoma" w:hAnsi="Tahoma" w:cs="Tahoma"/>
        </w:rPr>
        <w:t>Jednou za měsíc u ústředen a doplňujících zařízení</w:t>
      </w:r>
    </w:p>
    <w:p w14:paraId="53770032" w14:textId="77777777" w:rsidR="000901E3" w:rsidRPr="0017193E" w:rsidRDefault="000901E3" w:rsidP="000901E3">
      <w:pPr>
        <w:pStyle w:val="Odst"/>
        <w:numPr>
          <w:ilvl w:val="0"/>
          <w:numId w:val="3"/>
        </w:numPr>
        <w:ind w:hanging="720"/>
        <w:jc w:val="both"/>
        <w:rPr>
          <w:rFonts w:ascii="Tahoma" w:hAnsi="Tahoma" w:cs="Tahoma"/>
        </w:rPr>
      </w:pPr>
      <w:r w:rsidRPr="0017193E">
        <w:rPr>
          <w:rFonts w:ascii="Tahoma" w:hAnsi="Tahoma" w:cs="Tahoma"/>
        </w:rPr>
        <w:t>Jednou za půl roku u samočinných hlásičů požáru a zařízení, které elektrická požární signalizace ovládá,</w:t>
      </w:r>
    </w:p>
    <w:p w14:paraId="174F614C" w14:textId="77777777" w:rsidR="000901E3" w:rsidRDefault="000901E3" w:rsidP="000901E3">
      <w:pPr>
        <w:ind w:firstLine="709"/>
        <w:jc w:val="both"/>
        <w:rPr>
          <w:rFonts w:ascii="Tahoma" w:hAnsi="Tahoma" w:cs="Tahoma"/>
        </w:rPr>
      </w:pPr>
    </w:p>
    <w:p w14:paraId="5B545FFF" w14:textId="77777777" w:rsidR="000901E3" w:rsidRPr="0017193E" w:rsidRDefault="000901E3" w:rsidP="000901E3">
      <w:pPr>
        <w:ind w:firstLine="709"/>
        <w:jc w:val="both"/>
        <w:rPr>
          <w:rFonts w:ascii="Tahoma" w:hAnsi="Tahoma" w:cs="Tahoma"/>
        </w:rPr>
      </w:pPr>
    </w:p>
    <w:p w14:paraId="4EF3AD1A" w14:textId="77777777" w:rsidR="000901E3" w:rsidRPr="0017193E" w:rsidRDefault="000901E3" w:rsidP="000901E3">
      <w:pPr>
        <w:ind w:firstLine="709"/>
        <w:jc w:val="both"/>
        <w:rPr>
          <w:rFonts w:ascii="Tahoma" w:hAnsi="Tahoma" w:cs="Tahoma"/>
        </w:rPr>
      </w:pPr>
      <w:r w:rsidRPr="0017193E">
        <w:rPr>
          <w:rFonts w:ascii="Tahoma" w:hAnsi="Tahoma" w:cs="Tahoma"/>
        </w:rPr>
        <w:t>a to pokud v ověřené projektové dokumentaci nebo v podrobnější dokumentaci, popřípadě v průvodní dokumentaci výrobce nebo v posouzení požárního nebezpečí není, vzhledem k provozním podmínkám nebo vlivu prostředí, určena lhůta kratší.</w:t>
      </w:r>
    </w:p>
    <w:p w14:paraId="754494C3" w14:textId="77777777" w:rsidR="000901E3" w:rsidRPr="0017193E" w:rsidRDefault="000901E3" w:rsidP="000901E3">
      <w:pPr>
        <w:ind w:firstLine="709"/>
        <w:jc w:val="both"/>
        <w:rPr>
          <w:rFonts w:ascii="Tahoma" w:hAnsi="Tahoma" w:cs="Tahoma"/>
        </w:rPr>
      </w:pPr>
    </w:p>
    <w:p w14:paraId="630BE045" w14:textId="77777777" w:rsidR="000901E3" w:rsidRPr="0017193E" w:rsidRDefault="000901E3" w:rsidP="000901E3">
      <w:pPr>
        <w:ind w:firstLine="709"/>
        <w:jc w:val="both"/>
        <w:rPr>
          <w:rFonts w:ascii="Tahoma" w:hAnsi="Tahoma" w:cs="Tahoma"/>
        </w:rPr>
      </w:pPr>
      <w:r w:rsidRPr="0017193E">
        <w:rPr>
          <w:rFonts w:ascii="Tahoma" w:hAnsi="Tahoma" w:cs="Tahoma"/>
        </w:rPr>
        <w:lastRenderedPageBreak/>
        <w:t>Zkouška činnosti elektrické požární signalizace při provozu se provádí prostřednictvím osob pověřených údržbou tohoto zařízení. Shoduje-li se termín zkoušky činnosti elektrické požární signalizace při provozu s termínem pravidelné jednoroční kontroly provozuschopnosti, pak tato kontrola provedení zkoušky činnosti nahrazuje.</w:t>
      </w:r>
    </w:p>
    <w:p w14:paraId="59A79267" w14:textId="77777777" w:rsidR="000901E3" w:rsidRPr="0017193E" w:rsidRDefault="000901E3" w:rsidP="000901E3">
      <w:pPr>
        <w:ind w:firstLine="709"/>
        <w:jc w:val="both"/>
        <w:rPr>
          <w:rFonts w:ascii="Tahoma" w:hAnsi="Tahoma" w:cs="Tahoma"/>
        </w:rPr>
      </w:pPr>
    </w:p>
    <w:p w14:paraId="0CA8635F" w14:textId="77777777" w:rsidR="000901E3" w:rsidRPr="0017193E" w:rsidRDefault="000901E3" w:rsidP="000901E3">
      <w:pPr>
        <w:ind w:firstLine="709"/>
        <w:jc w:val="both"/>
        <w:rPr>
          <w:rFonts w:ascii="Tahoma" w:hAnsi="Tahoma" w:cs="Tahoma"/>
        </w:rPr>
      </w:pPr>
      <w:r w:rsidRPr="0017193E">
        <w:rPr>
          <w:rFonts w:ascii="Tahoma" w:hAnsi="Tahoma" w:cs="Tahoma"/>
        </w:rPr>
        <w:t xml:space="preserve">Zkouška činnosti jednotlivých druhů samočinných hlásičů požáru se provádí za provozu pomocí zkušebních přípravků a zásad dodávaných výrobcem. </w:t>
      </w:r>
    </w:p>
    <w:p w14:paraId="21F3A48F" w14:textId="1D12178E" w:rsidR="00164FB6" w:rsidRPr="00002957" w:rsidRDefault="00164FB6" w:rsidP="008B1315">
      <w:pPr>
        <w:pStyle w:val="Odst"/>
        <w:spacing w:line="280" w:lineRule="exact"/>
        <w:jc w:val="both"/>
        <w:rPr>
          <w:rFonts w:cs="Arial"/>
        </w:rPr>
      </w:pPr>
    </w:p>
    <w:p w14:paraId="1AFCB7C0" w14:textId="77777777" w:rsidR="00164FB6" w:rsidRPr="00002957" w:rsidRDefault="00164FB6">
      <w:pPr>
        <w:ind w:firstLine="709"/>
        <w:jc w:val="both"/>
        <w:rPr>
          <w:rFonts w:cs="Arial"/>
        </w:rPr>
      </w:pPr>
    </w:p>
    <w:p w14:paraId="6C220442" w14:textId="77777777" w:rsidR="00164FB6" w:rsidRPr="00002957" w:rsidRDefault="00164FB6" w:rsidP="00731242">
      <w:pPr>
        <w:pStyle w:val="Nadpis3"/>
        <w:numPr>
          <w:ilvl w:val="2"/>
          <w:numId w:val="1"/>
        </w:numPr>
        <w:ind w:left="851" w:hanging="851"/>
        <w:jc w:val="both"/>
        <w:rPr>
          <w:rFonts w:cs="Arial"/>
        </w:rPr>
      </w:pPr>
      <w:bookmarkStart w:id="49" w:name="_Toc130614633"/>
      <w:bookmarkStart w:id="50" w:name="_Toc112434005"/>
      <w:r w:rsidRPr="00002957">
        <w:rPr>
          <w:rFonts w:cs="Arial"/>
        </w:rPr>
        <w:t>Evidence údržby zařízení</w:t>
      </w:r>
      <w:bookmarkEnd w:id="49"/>
      <w:bookmarkEnd w:id="50"/>
    </w:p>
    <w:p w14:paraId="700A4B10" w14:textId="77777777" w:rsidR="00164FB6" w:rsidRPr="00002957" w:rsidRDefault="00164FB6">
      <w:pPr>
        <w:ind w:firstLine="709"/>
        <w:jc w:val="both"/>
        <w:rPr>
          <w:rFonts w:cs="Arial"/>
        </w:rPr>
      </w:pPr>
    </w:p>
    <w:p w14:paraId="55EEA504" w14:textId="77777777" w:rsidR="00164FB6" w:rsidRPr="00002957" w:rsidRDefault="00164FB6" w:rsidP="00731242">
      <w:pPr>
        <w:ind w:firstLine="851"/>
        <w:jc w:val="both"/>
        <w:rPr>
          <w:rFonts w:cs="Arial"/>
        </w:rPr>
      </w:pPr>
      <w:r w:rsidRPr="00002957">
        <w:rPr>
          <w:rFonts w:cs="Arial"/>
        </w:rPr>
        <w:t>O provedené opravě nebo údržbě zařízení elektrické požární signalizace se vystavuje doklad, který musí splňovat náležitosti předepsané vyhláškou č. 246/2001 Sb., jehož součástí jsou i návrhy na odstranění zjištěných závad, jejich vlivu na elektrickou bezpečnost a funkčnost. Provedená kontrola, oprava nebo údržba zařízení EPS musí být osobou, která tento úkon provedla, zaznamenána do provozní knihy systému EPS.</w:t>
      </w:r>
    </w:p>
    <w:p w14:paraId="3F3D5C33" w14:textId="77777777" w:rsidR="00164FB6" w:rsidRPr="00002957" w:rsidRDefault="00164FB6" w:rsidP="00731242">
      <w:pPr>
        <w:ind w:firstLine="851"/>
        <w:jc w:val="both"/>
        <w:rPr>
          <w:rFonts w:cs="Arial"/>
        </w:rPr>
      </w:pPr>
    </w:p>
    <w:p w14:paraId="3006F0E3" w14:textId="77777777" w:rsidR="00164FB6" w:rsidRPr="00002957" w:rsidRDefault="00164FB6" w:rsidP="00731242">
      <w:pPr>
        <w:ind w:firstLine="851"/>
        <w:jc w:val="both"/>
        <w:rPr>
          <w:rFonts w:cs="Arial"/>
        </w:rPr>
      </w:pPr>
      <w:r w:rsidRPr="00002957">
        <w:rPr>
          <w:rFonts w:cs="Arial"/>
        </w:rPr>
        <w:t>Je-li při kontrole shledáno zařízení elektrické požární signalizace nezpůsobilým plnit svoji funkci, musí se to na zařízení zřetelně vyznačit.  Po dobu, než bude zařízení uvedeno do stavu, kdy bude schopno plnit svoji funkci musí být požární ochrana zabezpečena jiným dostatečným způsobem, např. pravidelnými pochůzkami, doplněním hasebních prostředků apod.</w:t>
      </w:r>
    </w:p>
    <w:p w14:paraId="1553FE92" w14:textId="77777777" w:rsidR="00164FB6" w:rsidRPr="00002957" w:rsidRDefault="00164FB6" w:rsidP="00731242">
      <w:pPr>
        <w:ind w:firstLine="851"/>
        <w:jc w:val="both"/>
        <w:rPr>
          <w:rFonts w:cs="Arial"/>
        </w:rPr>
      </w:pPr>
    </w:p>
    <w:p w14:paraId="5259F32A" w14:textId="77777777" w:rsidR="00164FB6" w:rsidRPr="00002957" w:rsidRDefault="00164FB6" w:rsidP="00731242">
      <w:pPr>
        <w:ind w:firstLine="851"/>
        <w:jc w:val="both"/>
        <w:rPr>
          <w:rFonts w:cs="Arial"/>
        </w:rPr>
      </w:pPr>
      <w:r w:rsidRPr="00002957">
        <w:rPr>
          <w:rFonts w:cs="Arial"/>
        </w:rPr>
        <w:t>Provozní kniha systému EPS je ve smyslu ustanovení platných ČSN neoddělitelným prokazatelným provozním dokladem tohoto systému a jeho technického stavu. Jeho předání uživateli spolu se systémem musí být potvrzeno v předávacím protokolu.</w:t>
      </w:r>
    </w:p>
    <w:p w14:paraId="5FD28113" w14:textId="77777777" w:rsidR="00164FB6" w:rsidRPr="00002957" w:rsidRDefault="00164FB6" w:rsidP="00731242">
      <w:pPr>
        <w:ind w:firstLine="851"/>
        <w:jc w:val="both"/>
        <w:rPr>
          <w:rFonts w:cs="Arial"/>
        </w:rPr>
      </w:pPr>
    </w:p>
    <w:p w14:paraId="29AEA88B" w14:textId="76BB90A8" w:rsidR="00164FB6" w:rsidRDefault="00164FB6" w:rsidP="00731242">
      <w:pPr>
        <w:ind w:firstLine="851"/>
        <w:jc w:val="both"/>
        <w:rPr>
          <w:rFonts w:cs="Arial"/>
        </w:rPr>
      </w:pPr>
      <w:r w:rsidRPr="00002957">
        <w:rPr>
          <w:rFonts w:cs="Arial"/>
        </w:rPr>
        <w:t>Provozní kniha musí být chráněna před poškozením, zneužitím a neoprávněnými záznamy. Před započetím opravy však musí být předložena pracovníku servisní organizace k seznámení s popisem závady.</w:t>
      </w:r>
    </w:p>
    <w:p w14:paraId="14A976F1" w14:textId="4444C368" w:rsidR="009B607A" w:rsidRDefault="009B607A" w:rsidP="00731242">
      <w:pPr>
        <w:ind w:firstLine="851"/>
        <w:jc w:val="both"/>
        <w:rPr>
          <w:rFonts w:cs="Arial"/>
        </w:rPr>
      </w:pPr>
    </w:p>
    <w:p w14:paraId="1D094E0A" w14:textId="0903A6A2" w:rsidR="009B607A" w:rsidRDefault="009B607A" w:rsidP="00731242">
      <w:pPr>
        <w:ind w:firstLine="851"/>
        <w:jc w:val="both"/>
        <w:rPr>
          <w:rFonts w:cs="Arial"/>
        </w:rPr>
      </w:pPr>
    </w:p>
    <w:p w14:paraId="6C1C55E3" w14:textId="1617D8C8" w:rsidR="009B607A" w:rsidRDefault="009B607A" w:rsidP="00731242">
      <w:pPr>
        <w:ind w:firstLine="851"/>
        <w:jc w:val="both"/>
        <w:rPr>
          <w:rFonts w:cs="Arial"/>
        </w:rPr>
      </w:pPr>
    </w:p>
    <w:p w14:paraId="2BE4391D" w14:textId="6D6FD9CF" w:rsidR="009B607A" w:rsidRDefault="009B607A" w:rsidP="00731242">
      <w:pPr>
        <w:ind w:firstLine="851"/>
        <w:jc w:val="both"/>
        <w:rPr>
          <w:rFonts w:cs="Arial"/>
        </w:rPr>
      </w:pPr>
    </w:p>
    <w:p w14:paraId="7703D6F4" w14:textId="695A391D" w:rsidR="009B607A" w:rsidRDefault="009B607A" w:rsidP="00731242">
      <w:pPr>
        <w:ind w:firstLine="851"/>
        <w:jc w:val="both"/>
        <w:rPr>
          <w:rFonts w:cs="Arial"/>
        </w:rPr>
      </w:pPr>
    </w:p>
    <w:p w14:paraId="454DEBB8" w14:textId="5958D80B" w:rsidR="009B607A" w:rsidRDefault="009B607A" w:rsidP="00731242">
      <w:pPr>
        <w:ind w:firstLine="851"/>
        <w:jc w:val="both"/>
        <w:rPr>
          <w:rFonts w:cs="Arial"/>
        </w:rPr>
      </w:pPr>
    </w:p>
    <w:p w14:paraId="406514E8" w14:textId="00DFEC3D" w:rsidR="009B607A" w:rsidRDefault="009B607A" w:rsidP="00731242">
      <w:pPr>
        <w:ind w:firstLine="851"/>
        <w:jc w:val="both"/>
        <w:rPr>
          <w:rFonts w:cs="Arial"/>
        </w:rPr>
      </w:pPr>
    </w:p>
    <w:p w14:paraId="29769F7A" w14:textId="46D0D174" w:rsidR="009B607A" w:rsidRDefault="009B607A" w:rsidP="00731242">
      <w:pPr>
        <w:ind w:firstLine="851"/>
        <w:jc w:val="both"/>
        <w:rPr>
          <w:rFonts w:cs="Arial"/>
        </w:rPr>
      </w:pPr>
    </w:p>
    <w:p w14:paraId="54003514" w14:textId="27013202" w:rsidR="009B607A" w:rsidRDefault="009B607A" w:rsidP="00731242">
      <w:pPr>
        <w:ind w:firstLine="851"/>
        <w:jc w:val="both"/>
        <w:rPr>
          <w:rFonts w:cs="Arial"/>
        </w:rPr>
      </w:pPr>
    </w:p>
    <w:p w14:paraId="73E84639" w14:textId="30DAEE32" w:rsidR="009B607A" w:rsidRDefault="009B607A" w:rsidP="00731242">
      <w:pPr>
        <w:ind w:firstLine="851"/>
        <w:jc w:val="both"/>
        <w:rPr>
          <w:rFonts w:cs="Arial"/>
        </w:rPr>
      </w:pPr>
    </w:p>
    <w:p w14:paraId="59F0C6CF" w14:textId="0507DA74" w:rsidR="009B607A" w:rsidRDefault="009B607A" w:rsidP="00731242">
      <w:pPr>
        <w:ind w:firstLine="851"/>
        <w:jc w:val="both"/>
        <w:rPr>
          <w:rFonts w:cs="Arial"/>
        </w:rPr>
      </w:pPr>
    </w:p>
    <w:p w14:paraId="19545328" w14:textId="5306F627" w:rsidR="009B607A" w:rsidRDefault="009B607A" w:rsidP="00731242">
      <w:pPr>
        <w:ind w:firstLine="851"/>
        <w:jc w:val="both"/>
        <w:rPr>
          <w:rFonts w:cs="Arial"/>
        </w:rPr>
      </w:pPr>
    </w:p>
    <w:p w14:paraId="4D1E2117" w14:textId="77777777" w:rsidR="009B607A" w:rsidRPr="00002957" w:rsidRDefault="009B607A" w:rsidP="00731242">
      <w:pPr>
        <w:ind w:firstLine="851"/>
        <w:jc w:val="both"/>
        <w:rPr>
          <w:rFonts w:cs="Arial"/>
        </w:rPr>
      </w:pPr>
    </w:p>
    <w:p w14:paraId="2C84B2E4" w14:textId="77777777" w:rsidR="00164FB6" w:rsidRPr="00002957" w:rsidRDefault="00164FB6">
      <w:pPr>
        <w:spacing w:line="280" w:lineRule="exact"/>
        <w:ind w:firstLine="709"/>
        <w:jc w:val="both"/>
        <w:rPr>
          <w:rFonts w:cs="Arial"/>
        </w:rPr>
      </w:pPr>
    </w:p>
    <w:p w14:paraId="79CF98DC" w14:textId="77777777" w:rsidR="00A94F80" w:rsidRPr="00002957" w:rsidRDefault="00A94F80">
      <w:pPr>
        <w:spacing w:line="280" w:lineRule="exact"/>
        <w:ind w:firstLine="709"/>
        <w:jc w:val="both"/>
        <w:rPr>
          <w:rFonts w:cs="Arial"/>
        </w:rPr>
      </w:pPr>
    </w:p>
    <w:p w14:paraId="2C282D6E" w14:textId="77777777" w:rsidR="00164FB6" w:rsidRPr="00002957" w:rsidRDefault="00164FB6" w:rsidP="00731242">
      <w:pPr>
        <w:pStyle w:val="Nadpis1"/>
        <w:spacing w:line="280" w:lineRule="exact"/>
        <w:ind w:left="851" w:hanging="851"/>
        <w:jc w:val="both"/>
        <w:rPr>
          <w:rFonts w:cs="Arial"/>
        </w:rPr>
      </w:pPr>
      <w:bookmarkStart w:id="51" w:name="_Toc112434006"/>
      <w:r w:rsidRPr="00002957">
        <w:rPr>
          <w:rFonts w:cs="Arial"/>
        </w:rPr>
        <w:lastRenderedPageBreak/>
        <w:t>ZÁVĚR</w:t>
      </w:r>
      <w:bookmarkEnd w:id="51"/>
    </w:p>
    <w:p w14:paraId="1C639208" w14:textId="77777777" w:rsidR="0091633F" w:rsidRPr="00002957" w:rsidRDefault="0091633F" w:rsidP="00731242">
      <w:pPr>
        <w:spacing w:line="280" w:lineRule="exact"/>
        <w:ind w:firstLine="851"/>
        <w:jc w:val="both"/>
        <w:rPr>
          <w:rFonts w:cs="Arial"/>
        </w:rPr>
      </w:pPr>
    </w:p>
    <w:p w14:paraId="32E5F1CF" w14:textId="77777777" w:rsidR="0091633F" w:rsidRPr="00002957" w:rsidRDefault="0091633F" w:rsidP="0091633F">
      <w:pPr>
        <w:pStyle w:val="Nadpis2"/>
        <w:spacing w:line="280" w:lineRule="exact"/>
        <w:ind w:left="851" w:hanging="851"/>
        <w:rPr>
          <w:rFonts w:cs="Arial"/>
        </w:rPr>
      </w:pPr>
      <w:bookmarkStart w:id="52" w:name="_Toc112434007"/>
      <w:r w:rsidRPr="00002957">
        <w:rPr>
          <w:rFonts w:cs="Arial"/>
        </w:rPr>
        <w:t>Prohlášení</w:t>
      </w:r>
      <w:bookmarkEnd w:id="52"/>
    </w:p>
    <w:p w14:paraId="3A7A4ED1" w14:textId="77777777" w:rsidR="0091633F" w:rsidRPr="00002957" w:rsidRDefault="0091633F" w:rsidP="0091633F">
      <w:pPr>
        <w:spacing w:line="280" w:lineRule="exact"/>
        <w:ind w:firstLine="709"/>
        <w:jc w:val="both"/>
        <w:rPr>
          <w:rFonts w:cs="Arial"/>
        </w:rPr>
      </w:pPr>
    </w:p>
    <w:p w14:paraId="012E7FBF" w14:textId="77777777" w:rsidR="00F43197" w:rsidRPr="00002957" w:rsidRDefault="00F43197" w:rsidP="00F43197">
      <w:pPr>
        <w:spacing w:line="280" w:lineRule="exact"/>
        <w:ind w:firstLine="851"/>
        <w:jc w:val="both"/>
        <w:rPr>
          <w:rFonts w:cs="Arial"/>
        </w:rPr>
      </w:pPr>
      <w:r w:rsidRPr="00002957">
        <w:rPr>
          <w:rFonts w:cs="Arial"/>
        </w:rPr>
        <w:t>V souladu s §10 vyhlášky č. 246/2001 Sb. prohlašuji, že při zpracování projektové dokumentace EPS na výše uvedenou akci, byly splněny podmínky stanovené právními předpisy, normativními požadavky a zásadami výrobce zařízení EPS.</w:t>
      </w:r>
    </w:p>
    <w:p w14:paraId="6FE7715D" w14:textId="77777777" w:rsidR="0091633F" w:rsidRDefault="0091633F" w:rsidP="0091633F">
      <w:pPr>
        <w:spacing w:line="280" w:lineRule="exact"/>
        <w:ind w:firstLine="851"/>
        <w:jc w:val="both"/>
        <w:rPr>
          <w:rFonts w:cs="Arial"/>
        </w:rPr>
      </w:pPr>
    </w:p>
    <w:p w14:paraId="1CF4F8B8" w14:textId="77777777" w:rsidR="002934D3" w:rsidRDefault="002934D3" w:rsidP="0091633F">
      <w:pPr>
        <w:spacing w:line="280" w:lineRule="exact"/>
        <w:ind w:firstLine="851"/>
        <w:jc w:val="both"/>
        <w:rPr>
          <w:rFonts w:cs="Arial"/>
        </w:rPr>
      </w:pPr>
    </w:p>
    <w:p w14:paraId="7CF67A7D" w14:textId="77777777" w:rsidR="002934D3" w:rsidRDefault="002934D3" w:rsidP="0091633F">
      <w:pPr>
        <w:spacing w:line="280" w:lineRule="exact"/>
        <w:ind w:firstLine="851"/>
        <w:jc w:val="both"/>
        <w:rPr>
          <w:rFonts w:cs="Arial"/>
        </w:rPr>
      </w:pPr>
    </w:p>
    <w:p w14:paraId="16C610D6" w14:textId="77777777" w:rsidR="002934D3" w:rsidRDefault="002934D3" w:rsidP="0091633F">
      <w:pPr>
        <w:spacing w:line="280" w:lineRule="exact"/>
        <w:ind w:firstLine="851"/>
        <w:jc w:val="both"/>
        <w:rPr>
          <w:rFonts w:cs="Arial"/>
        </w:rPr>
      </w:pPr>
    </w:p>
    <w:p w14:paraId="4780AC4C" w14:textId="77777777" w:rsidR="0091633F" w:rsidRPr="00002957" w:rsidRDefault="001A5E36" w:rsidP="0091633F">
      <w:pPr>
        <w:spacing w:line="280" w:lineRule="exact"/>
        <w:ind w:firstLine="851"/>
        <w:jc w:val="both"/>
        <w:rPr>
          <w:rFonts w:cs="Arial"/>
        </w:rPr>
      </w:pPr>
      <w:r>
        <w:rPr>
          <w:rFonts w:cs="Arial"/>
        </w:rPr>
        <w:t>Jan Mišičko</w:t>
      </w:r>
    </w:p>
    <w:p w14:paraId="2E5EAF2F" w14:textId="77777777" w:rsidR="0091633F" w:rsidRPr="00002957" w:rsidRDefault="0091633F" w:rsidP="0091633F">
      <w:pPr>
        <w:spacing w:line="280" w:lineRule="exact"/>
        <w:ind w:firstLine="851"/>
        <w:jc w:val="both"/>
        <w:rPr>
          <w:rFonts w:cs="Arial"/>
        </w:rPr>
      </w:pPr>
      <w:r w:rsidRPr="00002957">
        <w:rPr>
          <w:rFonts w:cs="Arial"/>
        </w:rPr>
        <w:t>projektant</w:t>
      </w:r>
    </w:p>
    <w:p w14:paraId="0173742C" w14:textId="77777777" w:rsidR="0091633F" w:rsidRPr="00002957" w:rsidRDefault="0091633F" w:rsidP="0091633F">
      <w:pPr>
        <w:spacing w:line="280" w:lineRule="exact"/>
        <w:ind w:firstLine="851"/>
        <w:jc w:val="both"/>
        <w:rPr>
          <w:rFonts w:cs="Arial"/>
        </w:rPr>
      </w:pPr>
    </w:p>
    <w:p w14:paraId="453C6425" w14:textId="3D297F88" w:rsidR="00164FB6" w:rsidRPr="00002957" w:rsidRDefault="0091633F" w:rsidP="00AA63DA">
      <w:pPr>
        <w:spacing w:line="280" w:lineRule="exact"/>
        <w:ind w:firstLine="851"/>
        <w:jc w:val="both"/>
        <w:rPr>
          <w:rFonts w:cs="Arial"/>
        </w:rPr>
      </w:pPr>
      <w:r w:rsidRPr="00002957">
        <w:rPr>
          <w:rFonts w:cs="Arial"/>
        </w:rPr>
        <w:t xml:space="preserve">V Kladně </w:t>
      </w:r>
      <w:r w:rsidR="008B1315">
        <w:rPr>
          <w:rFonts w:cs="Arial"/>
        </w:rPr>
        <w:t>8</w:t>
      </w:r>
      <w:r w:rsidR="00A94F80" w:rsidRPr="00002957">
        <w:rPr>
          <w:rFonts w:cs="Arial"/>
        </w:rPr>
        <w:t>/20</w:t>
      </w:r>
      <w:r w:rsidR="00C229FF">
        <w:rPr>
          <w:rFonts w:cs="Arial"/>
        </w:rPr>
        <w:t>2</w:t>
      </w:r>
      <w:r w:rsidR="00D9049D">
        <w:rPr>
          <w:rFonts w:cs="Arial"/>
        </w:rPr>
        <w:t>2</w:t>
      </w:r>
    </w:p>
    <w:sectPr w:rsidR="00164FB6" w:rsidRPr="00002957" w:rsidSect="000B772A">
      <w:headerReference w:type="default" r:id="rId12"/>
      <w:footerReference w:type="even" r:id="rId13"/>
      <w:footerReference w:type="default" r:id="rId14"/>
      <w:headerReference w:type="first" r:id="rId15"/>
      <w:footerReference w:type="first" r:id="rId16"/>
      <w:type w:val="continuous"/>
      <w:pgSz w:w="11907" w:h="16840" w:code="9"/>
      <w:pgMar w:top="2552" w:right="1418" w:bottom="2268" w:left="1418" w:header="709" w:footer="1021" w:gutter="0"/>
      <w:paperSrc w:first="7" w:other="7"/>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62925" w14:textId="77777777" w:rsidR="009A5116" w:rsidRDefault="009A5116">
      <w:r>
        <w:separator/>
      </w:r>
    </w:p>
  </w:endnote>
  <w:endnote w:type="continuationSeparator" w:id="0">
    <w:p w14:paraId="7A1A8714" w14:textId="77777777" w:rsidR="009A5116" w:rsidRDefault="009A5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6FF87" w14:textId="77777777" w:rsidR="007D0C0A" w:rsidRDefault="007D0C0A">
    <w:pPr>
      <w:framePr w:wrap="around" w:vAnchor="text" w:hAnchor="margin" w:xAlign="center" w:y="1"/>
    </w:pPr>
    <w:r>
      <w:fldChar w:fldCharType="begin"/>
    </w:r>
    <w:r>
      <w:instrText xml:space="preserve">PAGE  </w:instrText>
    </w:r>
    <w:r>
      <w:fldChar w:fldCharType="end"/>
    </w:r>
  </w:p>
  <w:p w14:paraId="4875A4ED" w14:textId="77777777" w:rsidR="007D0C0A" w:rsidRDefault="007D0C0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41" w:type="dxa"/>
      <w:tblInd w:w="-567" w:type="dxa"/>
      <w:tblCellMar>
        <w:left w:w="70" w:type="dxa"/>
        <w:right w:w="70" w:type="dxa"/>
      </w:tblCellMar>
      <w:tblLook w:val="0000" w:firstRow="0" w:lastRow="0" w:firstColumn="0" w:lastColumn="0" w:noHBand="0" w:noVBand="0"/>
    </w:tblPr>
    <w:tblGrid>
      <w:gridCol w:w="10241"/>
    </w:tblGrid>
    <w:tr w:rsidR="007D0C0A" w14:paraId="1CFD1FB7" w14:textId="77777777">
      <w:trPr>
        <w:trHeight w:val="180"/>
      </w:trPr>
      <w:tc>
        <w:tcPr>
          <w:tcW w:w="10241" w:type="dxa"/>
          <w:tcMar>
            <w:left w:w="0" w:type="dxa"/>
            <w:right w:w="0" w:type="dxa"/>
          </w:tcMar>
        </w:tcPr>
        <w:p w14:paraId="430B20FB" w14:textId="77777777" w:rsidR="007D0C0A" w:rsidRDefault="00E1376B" w:rsidP="0057068E">
          <w:pPr>
            <w:pStyle w:val="Zpat"/>
            <w:jc w:val="center"/>
          </w:pPr>
          <w:r>
            <w:pict w14:anchorId="1F423C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04.9pt;height:3pt">
                <v:imagedata r:id="rId1" o:title=""/>
                <o:lock v:ext="edit" aspectratio="f"/>
              </v:shape>
            </w:pict>
          </w:r>
        </w:p>
      </w:tc>
    </w:tr>
  </w:tbl>
  <w:p w14:paraId="35B683DA" w14:textId="77777777" w:rsidR="007D0C0A" w:rsidRDefault="007D0C0A" w:rsidP="00A935A2">
    <w:pPr>
      <w:pStyle w:val="Zpat"/>
      <w:rPr>
        <w:bCs/>
      </w:rPr>
    </w:pPr>
  </w:p>
  <w:p w14:paraId="35ED09E7" w14:textId="77777777" w:rsidR="007D0C0A" w:rsidRPr="00002957" w:rsidRDefault="007D0C0A" w:rsidP="00A935A2">
    <w:pPr>
      <w:ind w:right="-427"/>
      <w:jc w:val="right"/>
      <w:rPr>
        <w:b/>
        <w:bCs/>
        <w:color w:val="28166F"/>
        <w:sz w:val="18"/>
        <w:szCs w:val="18"/>
      </w:rPr>
    </w:pPr>
    <w:r w:rsidRPr="00002957">
      <w:rPr>
        <w:b/>
        <w:bCs/>
        <w:color w:val="28166F"/>
        <w:sz w:val="18"/>
        <w:szCs w:val="18"/>
      </w:rPr>
      <w:t xml:space="preserve">Strana </w:t>
    </w:r>
    <w:r w:rsidRPr="00002957">
      <w:rPr>
        <w:b/>
        <w:bCs/>
        <w:color w:val="28166F"/>
        <w:sz w:val="18"/>
        <w:szCs w:val="18"/>
      </w:rPr>
      <w:fldChar w:fldCharType="begin"/>
    </w:r>
    <w:r w:rsidRPr="00002957">
      <w:rPr>
        <w:b/>
        <w:bCs/>
        <w:color w:val="28166F"/>
        <w:sz w:val="18"/>
        <w:szCs w:val="18"/>
      </w:rPr>
      <w:instrText xml:space="preserve"> PAGE </w:instrText>
    </w:r>
    <w:r w:rsidRPr="00002957">
      <w:rPr>
        <w:b/>
        <w:bCs/>
        <w:color w:val="28166F"/>
        <w:sz w:val="18"/>
        <w:szCs w:val="18"/>
      </w:rPr>
      <w:fldChar w:fldCharType="separate"/>
    </w:r>
    <w:r w:rsidR="00DF1C8E">
      <w:rPr>
        <w:b/>
        <w:bCs/>
        <w:noProof/>
        <w:color w:val="28166F"/>
        <w:sz w:val="18"/>
        <w:szCs w:val="18"/>
      </w:rPr>
      <w:t>2</w:t>
    </w:r>
    <w:r w:rsidRPr="00002957">
      <w:rPr>
        <w:b/>
        <w:bCs/>
        <w:color w:val="28166F"/>
        <w:sz w:val="18"/>
        <w:szCs w:val="18"/>
      </w:rPr>
      <w:fldChar w:fldCharType="end"/>
    </w:r>
    <w:r w:rsidRPr="00002957">
      <w:rPr>
        <w:b/>
        <w:bCs/>
        <w:color w:val="28166F"/>
        <w:sz w:val="18"/>
        <w:szCs w:val="18"/>
      </w:rPr>
      <w:t xml:space="preserve"> (celkem </w:t>
    </w:r>
    <w:r w:rsidRPr="00002957">
      <w:rPr>
        <w:b/>
        <w:bCs/>
        <w:color w:val="28166F"/>
        <w:sz w:val="18"/>
        <w:szCs w:val="18"/>
      </w:rPr>
      <w:fldChar w:fldCharType="begin"/>
    </w:r>
    <w:r w:rsidRPr="00002957">
      <w:rPr>
        <w:b/>
        <w:bCs/>
        <w:color w:val="28166F"/>
        <w:sz w:val="18"/>
        <w:szCs w:val="18"/>
      </w:rPr>
      <w:instrText xml:space="preserve"> NUMPAGES </w:instrText>
    </w:r>
    <w:r w:rsidRPr="00002957">
      <w:rPr>
        <w:b/>
        <w:bCs/>
        <w:color w:val="28166F"/>
        <w:sz w:val="18"/>
        <w:szCs w:val="18"/>
      </w:rPr>
      <w:fldChar w:fldCharType="separate"/>
    </w:r>
    <w:r w:rsidR="00DF1C8E">
      <w:rPr>
        <w:b/>
        <w:bCs/>
        <w:noProof/>
        <w:color w:val="28166F"/>
        <w:sz w:val="18"/>
        <w:szCs w:val="18"/>
      </w:rPr>
      <w:t>15</w:t>
    </w:r>
    <w:r w:rsidRPr="00002957">
      <w:rPr>
        <w:b/>
        <w:bCs/>
        <w:color w:val="28166F"/>
        <w:sz w:val="18"/>
        <w:szCs w:val="18"/>
      </w:rPr>
      <w:fldChar w:fldCharType="end"/>
    </w:r>
    <w:r w:rsidRPr="00002957">
      <w:rPr>
        <w:b/>
        <w:bCs/>
        <w:color w:val="28166F"/>
        <w:sz w:val="18"/>
        <w:szCs w:val="18"/>
      </w:rPr>
      <w:t>)</w:t>
    </w:r>
  </w:p>
  <w:p w14:paraId="61A1B63D" w14:textId="77777777" w:rsidR="007D0C0A" w:rsidRPr="00A935A2" w:rsidRDefault="007D0C0A" w:rsidP="00A935A2">
    <w:pPr>
      <w:pStyle w:val="Zpat"/>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93" w:type="dxa"/>
      <w:tblInd w:w="-505" w:type="dxa"/>
      <w:tblLayout w:type="fixed"/>
      <w:tblCellMar>
        <w:left w:w="70" w:type="dxa"/>
        <w:right w:w="70" w:type="dxa"/>
      </w:tblCellMar>
      <w:tblLook w:val="0000" w:firstRow="0" w:lastRow="0" w:firstColumn="0" w:lastColumn="0" w:noHBand="0" w:noVBand="0"/>
    </w:tblPr>
    <w:tblGrid>
      <w:gridCol w:w="6220"/>
      <w:gridCol w:w="3873"/>
    </w:tblGrid>
    <w:tr w:rsidR="007D0C0A" w:rsidRPr="005D3FBE" w14:paraId="2AAF7132" w14:textId="77777777">
      <w:trPr>
        <w:trHeight w:val="181"/>
      </w:trPr>
      <w:tc>
        <w:tcPr>
          <w:tcW w:w="10093" w:type="dxa"/>
          <w:gridSpan w:val="2"/>
          <w:tcMar>
            <w:left w:w="0" w:type="dxa"/>
            <w:right w:w="0" w:type="dxa"/>
          </w:tcMar>
          <w:vAlign w:val="center"/>
        </w:tcPr>
        <w:p w14:paraId="7744EFC6" w14:textId="77777777" w:rsidR="007D0C0A" w:rsidRPr="005D3FBE" w:rsidRDefault="00E1376B" w:rsidP="0057068E">
          <w:pPr>
            <w:jc w:val="center"/>
            <w:rPr>
              <w:sz w:val="14"/>
              <w:szCs w:val="14"/>
            </w:rPr>
          </w:pPr>
          <w:r>
            <w:rPr>
              <w:sz w:val="14"/>
              <w:szCs w:val="14"/>
            </w:rPr>
            <w:pict w14:anchorId="06B1F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04.4pt;height:3pt">
                <v:imagedata r:id="rId1" o:title=""/>
                <o:lock v:ext="edit" aspectratio="f"/>
              </v:shape>
            </w:pict>
          </w:r>
        </w:p>
      </w:tc>
    </w:tr>
    <w:tr w:rsidR="007D0C0A" w14:paraId="29383DEE" w14:textId="77777777">
      <w:trPr>
        <w:trHeight w:val="1134"/>
      </w:trPr>
      <w:tc>
        <w:tcPr>
          <w:tcW w:w="6220" w:type="dxa"/>
          <w:tcMar>
            <w:left w:w="0" w:type="dxa"/>
            <w:right w:w="0" w:type="dxa"/>
          </w:tcMar>
          <w:vAlign w:val="bottom"/>
        </w:tcPr>
        <w:p w14:paraId="27966528" w14:textId="77777777" w:rsidR="007D0C0A" w:rsidRPr="00C63C7F" w:rsidRDefault="007D0C0A" w:rsidP="0057068E">
          <w:pPr>
            <w:rPr>
              <w:sz w:val="4"/>
              <w:szCs w:val="4"/>
            </w:rPr>
          </w:pPr>
        </w:p>
        <w:p w14:paraId="4FB368C7" w14:textId="77777777" w:rsidR="007D0C0A" w:rsidRPr="00324254" w:rsidRDefault="007D0C0A" w:rsidP="0057068E">
          <w:pPr>
            <w:rPr>
              <w:sz w:val="14"/>
              <w:szCs w:val="14"/>
            </w:rPr>
          </w:pPr>
          <w:r w:rsidRPr="00324254">
            <w:rPr>
              <w:sz w:val="14"/>
              <w:szCs w:val="14"/>
            </w:rPr>
            <w:t>SYSTÉM MANAGEMENTU JAKOSTI ČSN EN ISO 9001:2001</w:t>
          </w:r>
        </w:p>
        <w:p w14:paraId="30C76B71" w14:textId="77777777" w:rsidR="007D0C0A" w:rsidRPr="00324254" w:rsidRDefault="007D0C0A" w:rsidP="0057068E">
          <w:pPr>
            <w:rPr>
              <w:sz w:val="14"/>
              <w:szCs w:val="14"/>
            </w:rPr>
          </w:pPr>
          <w:r w:rsidRPr="00324254">
            <w:rPr>
              <w:sz w:val="14"/>
              <w:szCs w:val="14"/>
            </w:rPr>
            <w:t>SYSTÉM ENVIROMENTÁLNÍHO MANAGEMENTU ČSN EN ISO 14001:2005</w:t>
          </w:r>
        </w:p>
        <w:p w14:paraId="6D719D06" w14:textId="77777777" w:rsidR="007D0C0A" w:rsidRPr="00324254" w:rsidRDefault="007D0C0A" w:rsidP="0057068E">
          <w:pPr>
            <w:rPr>
              <w:sz w:val="14"/>
              <w:szCs w:val="14"/>
            </w:rPr>
          </w:pPr>
          <w:r w:rsidRPr="00324254">
            <w:rPr>
              <w:sz w:val="14"/>
              <w:szCs w:val="14"/>
            </w:rPr>
            <w:t>SYSTÉM MANAGEMENTU BEZPEČNOSTI A OCHRANY ZDRAVÍ PŘI PRÁCI OHSAS 18001:1999</w:t>
          </w:r>
        </w:p>
        <w:p w14:paraId="3AA1DA41" w14:textId="77777777" w:rsidR="007D0C0A" w:rsidRPr="00324254" w:rsidRDefault="007D0C0A" w:rsidP="0057068E">
          <w:pPr>
            <w:rPr>
              <w:sz w:val="14"/>
              <w:szCs w:val="14"/>
            </w:rPr>
          </w:pPr>
          <w:r w:rsidRPr="00324254">
            <w:rPr>
              <w:sz w:val="14"/>
              <w:szCs w:val="14"/>
            </w:rPr>
            <w:t>CERTIFIKACE NBÚ</w:t>
          </w:r>
        </w:p>
        <w:p w14:paraId="6E3EB8D1" w14:textId="77777777" w:rsidR="007D0C0A" w:rsidRPr="00324254" w:rsidRDefault="007D0C0A" w:rsidP="0057068E">
          <w:pPr>
            <w:rPr>
              <w:sz w:val="14"/>
              <w:szCs w:val="14"/>
            </w:rPr>
          </w:pPr>
          <w:r w:rsidRPr="00324254">
            <w:rPr>
              <w:sz w:val="14"/>
              <w:szCs w:val="14"/>
            </w:rPr>
            <w:t>OSVĚDČENÍ ČESKÉHO OBRANNÉHO STANDARDU ČOS 051622 (AQAP 2110)</w:t>
          </w:r>
        </w:p>
        <w:p w14:paraId="77451585" w14:textId="77777777" w:rsidR="007D0C0A" w:rsidRPr="005D3FBE" w:rsidRDefault="007D0C0A" w:rsidP="0057068E">
          <w:pPr>
            <w:rPr>
              <w:sz w:val="16"/>
              <w:szCs w:val="16"/>
            </w:rPr>
          </w:pPr>
          <w:r w:rsidRPr="00324254">
            <w:rPr>
              <w:sz w:val="14"/>
              <w:szCs w:val="14"/>
            </w:rPr>
            <w:t>ČLEN HOSPODÁŘSKÉ KOMORY ČR</w:t>
          </w:r>
        </w:p>
      </w:tc>
      <w:tc>
        <w:tcPr>
          <w:tcW w:w="3873" w:type="dxa"/>
          <w:tcMar>
            <w:left w:w="0" w:type="dxa"/>
            <w:right w:w="0" w:type="dxa"/>
          </w:tcMar>
          <w:vAlign w:val="bottom"/>
        </w:tcPr>
        <w:p w14:paraId="3057893A" w14:textId="77777777" w:rsidR="007D0C0A" w:rsidRDefault="00E1376B" w:rsidP="0057068E">
          <w:pPr>
            <w:jc w:val="center"/>
            <w:rPr>
              <w:sz w:val="14"/>
              <w:szCs w:val="14"/>
            </w:rPr>
          </w:pPr>
          <w:r>
            <w:rPr>
              <w:sz w:val="14"/>
              <w:szCs w:val="14"/>
            </w:rPr>
            <w:pict w14:anchorId="7496EC7C">
              <v:shape id="_x0000_i1032" type="#_x0000_t75" style="width:189pt;height:27.4pt">
                <v:imagedata r:id="rId2" o:title=""/>
                <o:lock v:ext="edit" aspectratio="f"/>
              </v:shape>
            </w:pict>
          </w:r>
        </w:p>
      </w:tc>
    </w:tr>
  </w:tbl>
  <w:p w14:paraId="6DAC8E5A" w14:textId="77777777" w:rsidR="007D0C0A" w:rsidRPr="004D7C68" w:rsidRDefault="007D0C0A" w:rsidP="00002957">
    <w:pPr>
      <w:pStyle w:val="Zpat"/>
      <w:rPr>
        <w:sz w:val="4"/>
        <w:szCs w:val="4"/>
      </w:rPr>
    </w:pPr>
  </w:p>
  <w:p w14:paraId="0FDE0A0F" w14:textId="77777777" w:rsidR="007D0C0A" w:rsidRPr="00BC542E" w:rsidRDefault="007D0C0A" w:rsidP="00BC542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ADBBF" w14:textId="77777777" w:rsidR="007D0C0A" w:rsidRDefault="007D0C0A">
    <w:pPr>
      <w:framePr w:wrap="around" w:vAnchor="text" w:hAnchor="margin" w:xAlign="center" w:y="1"/>
    </w:pPr>
    <w:r>
      <w:fldChar w:fldCharType="begin"/>
    </w:r>
    <w:r>
      <w:instrText xml:space="preserve">PAGE  </w:instrText>
    </w:r>
    <w:r>
      <w:fldChar w:fldCharType="end"/>
    </w:r>
  </w:p>
  <w:p w14:paraId="42FD13B1" w14:textId="77777777" w:rsidR="007D0C0A" w:rsidRDefault="007D0C0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41" w:type="dxa"/>
      <w:tblInd w:w="-567" w:type="dxa"/>
      <w:tblCellMar>
        <w:left w:w="70" w:type="dxa"/>
        <w:right w:w="70" w:type="dxa"/>
      </w:tblCellMar>
      <w:tblLook w:val="0000" w:firstRow="0" w:lastRow="0" w:firstColumn="0" w:lastColumn="0" w:noHBand="0" w:noVBand="0"/>
    </w:tblPr>
    <w:tblGrid>
      <w:gridCol w:w="10241"/>
    </w:tblGrid>
    <w:tr w:rsidR="007D0C0A" w14:paraId="4BF5A3C2" w14:textId="77777777">
      <w:trPr>
        <w:trHeight w:val="180"/>
      </w:trPr>
      <w:tc>
        <w:tcPr>
          <w:tcW w:w="10241" w:type="dxa"/>
          <w:tcMar>
            <w:left w:w="0" w:type="dxa"/>
            <w:right w:w="0" w:type="dxa"/>
          </w:tcMar>
        </w:tcPr>
        <w:p w14:paraId="6AEE1DAF" w14:textId="77777777" w:rsidR="007D0C0A" w:rsidRDefault="00E1376B" w:rsidP="0057068E">
          <w:pPr>
            <w:pStyle w:val="Zpat"/>
            <w:jc w:val="center"/>
          </w:pPr>
          <w:r>
            <w:pict w14:anchorId="498C91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504.9pt;height:3pt">
                <v:imagedata r:id="rId1" o:title=""/>
                <o:lock v:ext="edit" aspectratio="f"/>
              </v:shape>
            </w:pict>
          </w:r>
        </w:p>
      </w:tc>
    </w:tr>
  </w:tbl>
  <w:p w14:paraId="29982A83" w14:textId="77777777" w:rsidR="007D0C0A" w:rsidRDefault="007D0C0A" w:rsidP="00002957">
    <w:pPr>
      <w:pStyle w:val="Zpat"/>
      <w:rPr>
        <w:bCs/>
      </w:rPr>
    </w:pPr>
  </w:p>
  <w:p w14:paraId="4DA39FAF" w14:textId="77777777" w:rsidR="007D0C0A" w:rsidRPr="00002957" w:rsidRDefault="007D0C0A" w:rsidP="00971760">
    <w:pPr>
      <w:ind w:right="-427"/>
      <w:jc w:val="right"/>
      <w:rPr>
        <w:b/>
        <w:bCs/>
        <w:color w:val="28166F"/>
        <w:sz w:val="18"/>
        <w:szCs w:val="18"/>
      </w:rPr>
    </w:pPr>
    <w:r w:rsidRPr="00002957">
      <w:rPr>
        <w:b/>
        <w:bCs/>
        <w:color w:val="28166F"/>
        <w:sz w:val="18"/>
        <w:szCs w:val="18"/>
      </w:rPr>
      <w:t xml:space="preserve">Strana </w:t>
    </w:r>
    <w:r w:rsidRPr="00002957">
      <w:rPr>
        <w:b/>
        <w:bCs/>
        <w:color w:val="28166F"/>
        <w:sz w:val="18"/>
        <w:szCs w:val="18"/>
      </w:rPr>
      <w:fldChar w:fldCharType="begin"/>
    </w:r>
    <w:r w:rsidRPr="00002957">
      <w:rPr>
        <w:b/>
        <w:bCs/>
        <w:color w:val="28166F"/>
        <w:sz w:val="18"/>
        <w:szCs w:val="18"/>
      </w:rPr>
      <w:instrText xml:space="preserve"> PAGE </w:instrText>
    </w:r>
    <w:r w:rsidRPr="00002957">
      <w:rPr>
        <w:b/>
        <w:bCs/>
        <w:color w:val="28166F"/>
        <w:sz w:val="18"/>
        <w:szCs w:val="18"/>
      </w:rPr>
      <w:fldChar w:fldCharType="separate"/>
    </w:r>
    <w:r w:rsidR="00DF1C8E">
      <w:rPr>
        <w:b/>
        <w:bCs/>
        <w:noProof/>
        <w:color w:val="28166F"/>
        <w:sz w:val="18"/>
        <w:szCs w:val="18"/>
      </w:rPr>
      <w:t>15</w:t>
    </w:r>
    <w:r w:rsidRPr="00002957">
      <w:rPr>
        <w:b/>
        <w:bCs/>
        <w:color w:val="28166F"/>
        <w:sz w:val="18"/>
        <w:szCs w:val="18"/>
      </w:rPr>
      <w:fldChar w:fldCharType="end"/>
    </w:r>
    <w:r w:rsidRPr="00002957">
      <w:rPr>
        <w:b/>
        <w:bCs/>
        <w:color w:val="28166F"/>
        <w:sz w:val="18"/>
        <w:szCs w:val="18"/>
      </w:rPr>
      <w:t xml:space="preserve"> (celkem </w:t>
    </w:r>
    <w:r w:rsidRPr="00002957">
      <w:rPr>
        <w:b/>
        <w:bCs/>
        <w:color w:val="28166F"/>
        <w:sz w:val="18"/>
        <w:szCs w:val="18"/>
      </w:rPr>
      <w:fldChar w:fldCharType="begin"/>
    </w:r>
    <w:r w:rsidRPr="00002957">
      <w:rPr>
        <w:b/>
        <w:bCs/>
        <w:color w:val="28166F"/>
        <w:sz w:val="18"/>
        <w:szCs w:val="18"/>
      </w:rPr>
      <w:instrText xml:space="preserve"> NUMPAGES </w:instrText>
    </w:r>
    <w:r w:rsidRPr="00002957">
      <w:rPr>
        <w:b/>
        <w:bCs/>
        <w:color w:val="28166F"/>
        <w:sz w:val="18"/>
        <w:szCs w:val="18"/>
      </w:rPr>
      <w:fldChar w:fldCharType="separate"/>
    </w:r>
    <w:r w:rsidR="00DF1C8E">
      <w:rPr>
        <w:b/>
        <w:bCs/>
        <w:noProof/>
        <w:color w:val="28166F"/>
        <w:sz w:val="18"/>
        <w:szCs w:val="18"/>
      </w:rPr>
      <w:t>15</w:t>
    </w:r>
    <w:r w:rsidRPr="00002957">
      <w:rPr>
        <w:b/>
        <w:bCs/>
        <w:color w:val="28166F"/>
        <w:sz w:val="18"/>
        <w:szCs w:val="18"/>
      </w:rPr>
      <w:fldChar w:fldCharType="end"/>
    </w:r>
    <w:r w:rsidRPr="00002957">
      <w:rPr>
        <w:b/>
        <w:bCs/>
        <w:color w:val="28166F"/>
        <w:sz w:val="18"/>
        <w:szCs w:val="18"/>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15ADC" w14:textId="10B3CB07" w:rsidR="007D0C0A" w:rsidRPr="005635B6" w:rsidRDefault="007D0C0A" w:rsidP="005635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721B3" w14:textId="77777777" w:rsidR="009A5116" w:rsidRDefault="009A5116">
      <w:r>
        <w:separator/>
      </w:r>
    </w:p>
  </w:footnote>
  <w:footnote w:type="continuationSeparator" w:id="0">
    <w:p w14:paraId="608DD8DE" w14:textId="77777777" w:rsidR="009A5116" w:rsidRDefault="009A5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93" w:type="dxa"/>
      <w:jc w:val="center"/>
      <w:tblLayout w:type="fixed"/>
      <w:tblCellMar>
        <w:left w:w="70" w:type="dxa"/>
        <w:right w:w="70" w:type="dxa"/>
      </w:tblCellMar>
      <w:tblLook w:val="0000" w:firstRow="0" w:lastRow="0" w:firstColumn="0" w:lastColumn="0" w:noHBand="0" w:noVBand="0"/>
    </w:tblPr>
    <w:tblGrid>
      <w:gridCol w:w="4982"/>
      <w:gridCol w:w="3675"/>
      <w:gridCol w:w="1436"/>
    </w:tblGrid>
    <w:tr w:rsidR="007D0C0A" w:rsidRPr="003C2764" w14:paraId="1F60E7B5" w14:textId="77777777">
      <w:trPr>
        <w:trHeight w:val="535"/>
        <w:jc w:val="center"/>
      </w:trPr>
      <w:tc>
        <w:tcPr>
          <w:tcW w:w="5116" w:type="dxa"/>
          <w:tcMar>
            <w:left w:w="0" w:type="dxa"/>
            <w:right w:w="0" w:type="dxa"/>
          </w:tcMar>
        </w:tcPr>
        <w:p w14:paraId="3D198EBE" w14:textId="77777777" w:rsidR="007D0C0A" w:rsidRPr="00177AD3" w:rsidRDefault="00E1376B" w:rsidP="0057068E">
          <w:pPr>
            <w:pStyle w:val="Zhlav"/>
          </w:pPr>
          <w:r>
            <w:pict w14:anchorId="6D96D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8pt;height:42.4pt">
                <v:imagedata r:id="rId1" o:title="logo_color"/>
              </v:shape>
            </w:pict>
          </w:r>
        </w:p>
      </w:tc>
      <w:tc>
        <w:tcPr>
          <w:tcW w:w="5116" w:type="dxa"/>
          <w:gridSpan w:val="2"/>
          <w:shd w:val="clear" w:color="auto" w:fill="auto"/>
          <w:tcMar>
            <w:left w:w="0" w:type="dxa"/>
            <w:right w:w="0" w:type="dxa"/>
          </w:tcMar>
          <w:vAlign w:val="bottom"/>
        </w:tcPr>
        <w:p w14:paraId="1885DB61" w14:textId="77777777" w:rsidR="007D0C0A" w:rsidRPr="003C2764" w:rsidRDefault="007D0C0A" w:rsidP="0057068E">
          <w:pPr>
            <w:jc w:val="right"/>
            <w:rPr>
              <w:sz w:val="14"/>
              <w:szCs w:val="14"/>
            </w:rPr>
          </w:pPr>
          <w:r w:rsidRPr="003C2764">
            <w:rPr>
              <w:b/>
              <w:bCs/>
              <w:sz w:val="14"/>
              <w:szCs w:val="14"/>
            </w:rPr>
            <w:t>COLSYS s.r.o.</w:t>
          </w:r>
          <w:r w:rsidRPr="003C2764">
            <w:rPr>
              <w:sz w:val="14"/>
              <w:szCs w:val="14"/>
            </w:rPr>
            <w:t>, Buštěhradská 109, 272 03 Kladno, Česká republika</w:t>
          </w:r>
        </w:p>
        <w:p w14:paraId="623DCF3C" w14:textId="77777777" w:rsidR="007D0C0A" w:rsidRPr="003C2764" w:rsidRDefault="007D0C0A" w:rsidP="0057068E">
          <w:pPr>
            <w:jc w:val="right"/>
            <w:rPr>
              <w:sz w:val="14"/>
              <w:szCs w:val="14"/>
            </w:rPr>
          </w:pPr>
          <w:r w:rsidRPr="003C2764">
            <w:rPr>
              <w:sz w:val="14"/>
              <w:szCs w:val="14"/>
            </w:rPr>
            <w:t xml:space="preserve">telefon: +420 312 278 111, fax: +420 312 247 982, e-mail: </w:t>
          </w:r>
          <w:hyperlink r:id="rId2" w:history="1">
            <w:r w:rsidRPr="003C2764">
              <w:rPr>
                <w:rStyle w:val="Hypertextovodkaz"/>
                <w:color w:val="000000"/>
                <w:sz w:val="14"/>
                <w:szCs w:val="14"/>
              </w:rPr>
              <w:t>kladno@colsys.cz</w:t>
            </w:r>
          </w:hyperlink>
        </w:p>
        <w:p w14:paraId="78441712" w14:textId="77777777" w:rsidR="007D0C0A" w:rsidRPr="003C2764" w:rsidRDefault="007D0C0A" w:rsidP="0057068E">
          <w:pPr>
            <w:jc w:val="right"/>
            <w:rPr>
              <w:sz w:val="14"/>
              <w:szCs w:val="14"/>
            </w:rPr>
          </w:pPr>
          <w:r w:rsidRPr="003C2764">
            <w:rPr>
              <w:sz w:val="14"/>
              <w:szCs w:val="14"/>
            </w:rPr>
            <w:t>IČ: 14799634, DIČ: CZ14799634, OR: Městský soud v Praze, odd C., vl. 902</w:t>
          </w:r>
        </w:p>
        <w:p w14:paraId="67360B6B" w14:textId="77777777" w:rsidR="007D0C0A" w:rsidRPr="003C2764" w:rsidRDefault="007D0C0A" w:rsidP="0057068E">
          <w:pPr>
            <w:jc w:val="right"/>
          </w:pPr>
          <w:r w:rsidRPr="003C2764">
            <w:rPr>
              <w:sz w:val="14"/>
              <w:szCs w:val="14"/>
            </w:rPr>
            <w:t>bank. spojení: UniCredit Bank Czech Republic, a.s., č.účtu: 0200240009/2700</w:t>
          </w:r>
        </w:p>
      </w:tc>
    </w:tr>
    <w:tr w:rsidR="007D0C0A" w:rsidRPr="00177AD3" w14:paraId="3C42E460" w14:textId="77777777">
      <w:trPr>
        <w:trHeight w:val="567"/>
        <w:jc w:val="center"/>
      </w:trPr>
      <w:tc>
        <w:tcPr>
          <w:tcW w:w="8890" w:type="dxa"/>
          <w:gridSpan w:val="2"/>
          <w:tcMar>
            <w:left w:w="0" w:type="dxa"/>
            <w:right w:w="0" w:type="dxa"/>
          </w:tcMar>
          <w:vAlign w:val="center"/>
        </w:tcPr>
        <w:p w14:paraId="63A5CA71" w14:textId="77777777" w:rsidR="007D0C0A" w:rsidRPr="00177AD3" w:rsidRDefault="00E1376B" w:rsidP="0057068E">
          <w:pPr>
            <w:pStyle w:val="Zhlav"/>
            <w:rPr>
              <w:sz w:val="4"/>
              <w:szCs w:val="4"/>
            </w:rPr>
          </w:pPr>
          <w:r>
            <w:rPr>
              <w:sz w:val="4"/>
              <w:szCs w:val="4"/>
            </w:rPr>
            <w:pict w14:anchorId="4E293E27">
              <v:shape id="_x0000_i1027" type="#_x0000_t75" style="width:431.05pt;height:3pt">
                <v:imagedata r:id="rId3" o:title="foot_color_LINKA"/>
                <o:lock v:ext="edit" aspectratio="f"/>
              </v:shape>
            </w:pict>
          </w:r>
        </w:p>
      </w:tc>
      <w:tc>
        <w:tcPr>
          <w:tcW w:w="1474" w:type="dxa"/>
          <w:shd w:val="clear" w:color="auto" w:fill="auto"/>
          <w:tcMar>
            <w:left w:w="0" w:type="dxa"/>
            <w:right w:w="0" w:type="dxa"/>
          </w:tcMar>
          <w:vAlign w:val="center"/>
        </w:tcPr>
        <w:p w14:paraId="6A543A06" w14:textId="77777777" w:rsidR="007D0C0A" w:rsidRPr="00177AD3" w:rsidRDefault="007D0C0A" w:rsidP="0057068E">
          <w:pPr>
            <w:jc w:val="right"/>
          </w:pPr>
          <w:r w:rsidRPr="00177AD3">
            <w:rPr>
              <w:b/>
              <w:bCs/>
              <w:color w:val="28166F"/>
              <w:sz w:val="18"/>
              <w:szCs w:val="18"/>
            </w:rPr>
            <w:t>www.colsys.cz</w:t>
          </w:r>
        </w:p>
      </w:tc>
    </w:tr>
  </w:tbl>
  <w:p w14:paraId="6D401BCD" w14:textId="77777777" w:rsidR="007D0C0A" w:rsidRPr="00A935A2" w:rsidRDefault="007D0C0A" w:rsidP="00A935A2">
    <w:pPr>
      <w:pStyle w:val="Zhlav"/>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93" w:type="dxa"/>
      <w:jc w:val="center"/>
      <w:tblCellMar>
        <w:left w:w="70" w:type="dxa"/>
        <w:right w:w="70" w:type="dxa"/>
      </w:tblCellMar>
      <w:tblLook w:val="0000" w:firstRow="0" w:lastRow="0" w:firstColumn="0" w:lastColumn="0" w:noHBand="0" w:noVBand="0"/>
    </w:tblPr>
    <w:tblGrid>
      <w:gridCol w:w="10093"/>
    </w:tblGrid>
    <w:tr w:rsidR="007D0C0A" w14:paraId="26C439C0" w14:textId="77777777">
      <w:trPr>
        <w:trHeight w:val="1800"/>
        <w:jc w:val="center"/>
      </w:trPr>
      <w:tc>
        <w:tcPr>
          <w:tcW w:w="10260" w:type="dxa"/>
          <w:tcMar>
            <w:top w:w="113" w:type="dxa"/>
            <w:left w:w="0" w:type="dxa"/>
            <w:right w:w="0" w:type="dxa"/>
          </w:tcMar>
          <w:vAlign w:val="center"/>
        </w:tcPr>
        <w:p w14:paraId="0AFCFEB6" w14:textId="77777777" w:rsidR="007D0C0A" w:rsidRDefault="00E1376B" w:rsidP="0057068E">
          <w:pPr>
            <w:jc w:val="center"/>
          </w:pPr>
          <w:r>
            <w:pict w14:anchorId="2C8486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26pt;height:91.2pt">
                <v:imagedata r:id="rId1" o:title=""/>
              </v:shape>
            </w:pict>
          </w:r>
        </w:p>
      </w:tc>
    </w:tr>
    <w:tr w:rsidR="007D0C0A" w14:paraId="72B8C9C0" w14:textId="77777777">
      <w:trPr>
        <w:trHeight w:val="500"/>
        <w:jc w:val="center"/>
      </w:trPr>
      <w:tc>
        <w:tcPr>
          <w:tcW w:w="10260" w:type="dxa"/>
          <w:tcMar>
            <w:left w:w="0" w:type="dxa"/>
            <w:right w:w="0" w:type="dxa"/>
          </w:tcMar>
          <w:vAlign w:val="center"/>
        </w:tcPr>
        <w:p w14:paraId="50E845FA" w14:textId="77777777" w:rsidR="007D0C0A" w:rsidRDefault="00E1376B" w:rsidP="0057068E">
          <w:pPr>
            <w:jc w:val="center"/>
          </w:pPr>
          <w:r>
            <w:pict w14:anchorId="732FAAA2">
              <v:shape id="_x0000_i1030" type="#_x0000_t75" style="width:456pt;height:3pt">
                <v:imagedata r:id="rId2" o:title=""/>
                <o:lock v:ext="edit" aspectratio="f"/>
              </v:shape>
            </w:pict>
          </w:r>
        </w:p>
        <w:p w14:paraId="79D16FBE" w14:textId="77777777" w:rsidR="007D0C0A" w:rsidRPr="008D6CE3" w:rsidRDefault="007D0C0A" w:rsidP="0057068E">
          <w:pPr>
            <w:jc w:val="center"/>
            <w:rPr>
              <w:sz w:val="16"/>
              <w:szCs w:val="16"/>
            </w:rPr>
          </w:pPr>
        </w:p>
      </w:tc>
    </w:tr>
    <w:tr w:rsidR="007D0C0A" w14:paraId="0D36FDCE" w14:textId="77777777">
      <w:trPr>
        <w:trHeight w:val="729"/>
        <w:jc w:val="center"/>
      </w:trPr>
      <w:tc>
        <w:tcPr>
          <w:tcW w:w="10093" w:type="dxa"/>
          <w:tcMar>
            <w:left w:w="0" w:type="dxa"/>
            <w:right w:w="0" w:type="dxa"/>
          </w:tcMar>
          <w:vAlign w:val="center"/>
        </w:tcPr>
        <w:p w14:paraId="3620C329" w14:textId="77777777" w:rsidR="007D0C0A" w:rsidRPr="00177AD3" w:rsidRDefault="007D0C0A" w:rsidP="0057068E">
          <w:pPr>
            <w:jc w:val="center"/>
            <w:rPr>
              <w:sz w:val="14"/>
              <w:szCs w:val="14"/>
            </w:rPr>
          </w:pPr>
          <w:r w:rsidRPr="00177AD3">
            <w:rPr>
              <w:b/>
              <w:bCs/>
              <w:sz w:val="14"/>
              <w:szCs w:val="14"/>
            </w:rPr>
            <w:t>COLSYS s.r.o.</w:t>
          </w:r>
          <w:r w:rsidRPr="00177AD3">
            <w:rPr>
              <w:sz w:val="14"/>
              <w:szCs w:val="14"/>
            </w:rPr>
            <w:t>, Buštěhradská 109, 272 03 Kladno, Česká republika</w:t>
          </w:r>
        </w:p>
        <w:p w14:paraId="21EBD1D7" w14:textId="77777777" w:rsidR="007D0C0A" w:rsidRPr="00606DB2" w:rsidRDefault="007D0C0A" w:rsidP="0057068E">
          <w:pPr>
            <w:jc w:val="center"/>
            <w:rPr>
              <w:sz w:val="14"/>
              <w:szCs w:val="14"/>
            </w:rPr>
          </w:pPr>
          <w:r w:rsidRPr="00177AD3">
            <w:rPr>
              <w:sz w:val="14"/>
              <w:szCs w:val="14"/>
            </w:rPr>
            <w:t>telefon: +420 312 278 111, fax: +420 312 247 982, e-</w:t>
          </w:r>
          <w:r w:rsidRPr="00606DB2">
            <w:rPr>
              <w:sz w:val="14"/>
              <w:szCs w:val="14"/>
            </w:rPr>
            <w:t xml:space="preserve">mail: </w:t>
          </w:r>
          <w:hyperlink r:id="rId3" w:history="1">
            <w:r w:rsidRPr="00606DB2">
              <w:rPr>
                <w:rStyle w:val="Hypertextovodkaz"/>
                <w:color w:val="000000"/>
                <w:sz w:val="14"/>
                <w:szCs w:val="14"/>
              </w:rPr>
              <w:t>kladno@colsys.cz</w:t>
            </w:r>
          </w:hyperlink>
          <w:r w:rsidRPr="00606DB2">
            <w:rPr>
              <w:color w:val="000000"/>
              <w:sz w:val="14"/>
              <w:szCs w:val="14"/>
            </w:rPr>
            <w:t>, www.colsys.cz</w:t>
          </w:r>
        </w:p>
        <w:p w14:paraId="6EDDE5B1" w14:textId="77777777" w:rsidR="007D0C0A" w:rsidRPr="00177AD3" w:rsidRDefault="007D0C0A" w:rsidP="0057068E">
          <w:pPr>
            <w:jc w:val="center"/>
            <w:rPr>
              <w:sz w:val="14"/>
              <w:szCs w:val="14"/>
            </w:rPr>
          </w:pPr>
          <w:r w:rsidRPr="00177AD3">
            <w:rPr>
              <w:sz w:val="14"/>
              <w:szCs w:val="14"/>
            </w:rPr>
            <w:t>IČ: 14799634, DIČ: CZ14799634, OR: Městský soud v Praze, odd C., vl. 902</w:t>
          </w:r>
        </w:p>
        <w:p w14:paraId="51C1A72B" w14:textId="77777777" w:rsidR="007D0C0A" w:rsidRDefault="007D0C0A" w:rsidP="0057068E">
          <w:pPr>
            <w:jc w:val="center"/>
            <w:rPr>
              <w:b/>
              <w:bCs/>
              <w:sz w:val="16"/>
              <w:szCs w:val="16"/>
            </w:rPr>
          </w:pPr>
          <w:r w:rsidRPr="00177AD3">
            <w:rPr>
              <w:sz w:val="14"/>
              <w:szCs w:val="14"/>
            </w:rPr>
            <w:t>bank. spojení: UniCredit Bank Czech Republic, a.s., č.účtu: 0200240009/2700</w:t>
          </w:r>
        </w:p>
      </w:tc>
    </w:tr>
  </w:tbl>
  <w:p w14:paraId="11B391DE" w14:textId="77777777" w:rsidR="007D0C0A" w:rsidRPr="00002957" w:rsidRDefault="007D0C0A" w:rsidP="00002957">
    <w:pPr>
      <w:pStyle w:val="Zhlav"/>
      <w:rPr>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93" w:type="dxa"/>
      <w:jc w:val="center"/>
      <w:tblLayout w:type="fixed"/>
      <w:tblCellMar>
        <w:left w:w="70" w:type="dxa"/>
        <w:right w:w="70" w:type="dxa"/>
      </w:tblCellMar>
      <w:tblLook w:val="0000" w:firstRow="0" w:lastRow="0" w:firstColumn="0" w:lastColumn="0" w:noHBand="0" w:noVBand="0"/>
    </w:tblPr>
    <w:tblGrid>
      <w:gridCol w:w="4982"/>
      <w:gridCol w:w="3675"/>
      <w:gridCol w:w="1436"/>
    </w:tblGrid>
    <w:tr w:rsidR="007D0C0A" w:rsidRPr="003C2764" w14:paraId="1848BBF0" w14:textId="77777777">
      <w:trPr>
        <w:trHeight w:val="535"/>
        <w:jc w:val="center"/>
      </w:trPr>
      <w:tc>
        <w:tcPr>
          <w:tcW w:w="5116" w:type="dxa"/>
          <w:tcMar>
            <w:left w:w="0" w:type="dxa"/>
            <w:right w:w="0" w:type="dxa"/>
          </w:tcMar>
        </w:tcPr>
        <w:p w14:paraId="024D423C" w14:textId="77777777" w:rsidR="007D0C0A" w:rsidRPr="00177AD3" w:rsidRDefault="00E1376B" w:rsidP="0057068E">
          <w:pPr>
            <w:pStyle w:val="Zhlav"/>
          </w:pPr>
          <w:r>
            <w:pict w14:anchorId="4B292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98pt;height:42.4pt">
                <v:imagedata r:id="rId1" o:title="logo_color"/>
              </v:shape>
            </w:pict>
          </w:r>
        </w:p>
      </w:tc>
      <w:tc>
        <w:tcPr>
          <w:tcW w:w="5116" w:type="dxa"/>
          <w:gridSpan w:val="2"/>
          <w:shd w:val="clear" w:color="auto" w:fill="auto"/>
          <w:tcMar>
            <w:left w:w="0" w:type="dxa"/>
            <w:right w:w="0" w:type="dxa"/>
          </w:tcMar>
          <w:vAlign w:val="bottom"/>
        </w:tcPr>
        <w:p w14:paraId="68F2BC0E" w14:textId="77777777" w:rsidR="007D0C0A" w:rsidRPr="003C2764" w:rsidRDefault="007D0C0A" w:rsidP="0057068E">
          <w:pPr>
            <w:jc w:val="right"/>
            <w:rPr>
              <w:sz w:val="14"/>
              <w:szCs w:val="14"/>
            </w:rPr>
          </w:pPr>
          <w:r w:rsidRPr="003C2764">
            <w:rPr>
              <w:b/>
              <w:bCs/>
              <w:sz w:val="14"/>
              <w:szCs w:val="14"/>
            </w:rPr>
            <w:t>COLSYS s.r.o.</w:t>
          </w:r>
          <w:r w:rsidRPr="003C2764">
            <w:rPr>
              <w:sz w:val="14"/>
              <w:szCs w:val="14"/>
            </w:rPr>
            <w:t>, Buštěhradská 109, 272 03 Kladno, Česká republika</w:t>
          </w:r>
        </w:p>
        <w:p w14:paraId="43255123" w14:textId="77777777" w:rsidR="007D0C0A" w:rsidRPr="003C2764" w:rsidRDefault="007D0C0A" w:rsidP="0057068E">
          <w:pPr>
            <w:jc w:val="right"/>
            <w:rPr>
              <w:sz w:val="14"/>
              <w:szCs w:val="14"/>
            </w:rPr>
          </w:pPr>
          <w:r w:rsidRPr="003C2764">
            <w:rPr>
              <w:sz w:val="14"/>
              <w:szCs w:val="14"/>
            </w:rPr>
            <w:t xml:space="preserve">telefon: +420 312 278 111, fax: +420 312 247 982, e-mail: </w:t>
          </w:r>
          <w:hyperlink r:id="rId2" w:history="1">
            <w:r w:rsidRPr="003C2764">
              <w:rPr>
                <w:rStyle w:val="Hypertextovodkaz"/>
                <w:color w:val="000000"/>
                <w:sz w:val="14"/>
                <w:szCs w:val="14"/>
              </w:rPr>
              <w:t>kladno@colsys.cz</w:t>
            </w:r>
          </w:hyperlink>
        </w:p>
        <w:p w14:paraId="09A6735A" w14:textId="77777777" w:rsidR="007D0C0A" w:rsidRPr="003C2764" w:rsidRDefault="007D0C0A" w:rsidP="0057068E">
          <w:pPr>
            <w:jc w:val="right"/>
            <w:rPr>
              <w:sz w:val="14"/>
              <w:szCs w:val="14"/>
            </w:rPr>
          </w:pPr>
          <w:r w:rsidRPr="003C2764">
            <w:rPr>
              <w:sz w:val="14"/>
              <w:szCs w:val="14"/>
            </w:rPr>
            <w:t>IČ: 14799634, DIČ: CZ14799634, OR: Městský soud v Praze, odd C., vl. 902</w:t>
          </w:r>
        </w:p>
        <w:p w14:paraId="51A3E9AF" w14:textId="77777777" w:rsidR="007D0C0A" w:rsidRPr="003C2764" w:rsidRDefault="007D0C0A" w:rsidP="0057068E">
          <w:pPr>
            <w:jc w:val="right"/>
          </w:pPr>
          <w:r w:rsidRPr="003C2764">
            <w:rPr>
              <w:sz w:val="14"/>
              <w:szCs w:val="14"/>
            </w:rPr>
            <w:t>bank. spojení: UniCredit Bank Czech Republic, a.s., č.účtu: 0200240009/2700</w:t>
          </w:r>
        </w:p>
      </w:tc>
    </w:tr>
    <w:tr w:rsidR="007D0C0A" w:rsidRPr="00177AD3" w14:paraId="320C5F34" w14:textId="77777777">
      <w:trPr>
        <w:trHeight w:val="567"/>
        <w:jc w:val="center"/>
      </w:trPr>
      <w:tc>
        <w:tcPr>
          <w:tcW w:w="8890" w:type="dxa"/>
          <w:gridSpan w:val="2"/>
          <w:tcMar>
            <w:left w:w="0" w:type="dxa"/>
            <w:right w:w="0" w:type="dxa"/>
          </w:tcMar>
          <w:vAlign w:val="center"/>
        </w:tcPr>
        <w:p w14:paraId="395EA61A" w14:textId="77777777" w:rsidR="007D0C0A" w:rsidRPr="00177AD3" w:rsidRDefault="00E1376B" w:rsidP="0057068E">
          <w:pPr>
            <w:pStyle w:val="Zhlav"/>
            <w:rPr>
              <w:sz w:val="4"/>
              <w:szCs w:val="4"/>
            </w:rPr>
          </w:pPr>
          <w:r>
            <w:rPr>
              <w:sz w:val="4"/>
              <w:szCs w:val="4"/>
            </w:rPr>
            <w:pict w14:anchorId="05D14D3B">
              <v:shape id="_x0000_i1034" type="#_x0000_t75" style="width:431.05pt;height:3pt">
                <v:imagedata r:id="rId3" o:title="foot_color_LINKA"/>
                <o:lock v:ext="edit" aspectratio="f"/>
              </v:shape>
            </w:pict>
          </w:r>
        </w:p>
      </w:tc>
      <w:tc>
        <w:tcPr>
          <w:tcW w:w="1474" w:type="dxa"/>
          <w:shd w:val="clear" w:color="auto" w:fill="auto"/>
          <w:tcMar>
            <w:left w:w="0" w:type="dxa"/>
            <w:right w:w="0" w:type="dxa"/>
          </w:tcMar>
          <w:vAlign w:val="center"/>
        </w:tcPr>
        <w:p w14:paraId="7F170AF5" w14:textId="77777777" w:rsidR="007D0C0A" w:rsidRPr="00177AD3" w:rsidRDefault="007D0C0A" w:rsidP="0057068E">
          <w:pPr>
            <w:jc w:val="right"/>
          </w:pPr>
          <w:r w:rsidRPr="00177AD3">
            <w:rPr>
              <w:b/>
              <w:bCs/>
              <w:color w:val="28166F"/>
              <w:sz w:val="18"/>
              <w:szCs w:val="18"/>
            </w:rPr>
            <w:t>www.colsys.cz</w:t>
          </w:r>
        </w:p>
      </w:tc>
    </w:tr>
  </w:tbl>
  <w:p w14:paraId="1FAD0DA8" w14:textId="77777777" w:rsidR="007D0C0A" w:rsidRPr="00002957" w:rsidRDefault="007D0C0A" w:rsidP="00002957">
    <w:pPr>
      <w:pStyle w:val="Zhlav"/>
      <w:rPr>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D9941" w14:textId="14EE864A" w:rsidR="007D0C0A" w:rsidRPr="005635B6" w:rsidRDefault="007D0C0A" w:rsidP="005635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25pt;height:11.25pt" o:bullet="t">
        <v:imagedata r:id="rId1" o:title="msoF375"/>
      </v:shape>
    </w:pict>
  </w:numPicBullet>
  <w:abstractNum w:abstractNumId="0" w15:restartNumberingAfterBreak="1">
    <w:nsid w:val="FFFFFFFB"/>
    <w:multiLevelType w:val="multilevel"/>
    <w:tmpl w:val="FFFFFFFF"/>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15:restartNumberingAfterBreak="0">
    <w:nsid w:val="3B045629"/>
    <w:multiLevelType w:val="hybridMultilevel"/>
    <w:tmpl w:val="5AD864D6"/>
    <w:lvl w:ilvl="0" w:tplc="04050007">
      <w:start w:val="1"/>
      <w:numFmt w:val="bullet"/>
      <w:lvlText w:val=""/>
      <w:lvlPicBulletId w:val="0"/>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6E6C39"/>
    <w:multiLevelType w:val="hybridMultilevel"/>
    <w:tmpl w:val="09BCC1BA"/>
    <w:lvl w:ilvl="0" w:tplc="04050007">
      <w:start w:val="1"/>
      <w:numFmt w:val="bullet"/>
      <w:lvlText w:val=""/>
      <w:lvlPicBulletId w:val="0"/>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E37FEC"/>
    <w:multiLevelType w:val="hybridMultilevel"/>
    <w:tmpl w:val="9080E5E8"/>
    <w:lvl w:ilvl="0" w:tplc="04050001">
      <w:start w:val="1"/>
      <w:numFmt w:val="bullet"/>
      <w:lvlText w:val=""/>
      <w:lvlJc w:val="left"/>
      <w:pPr>
        <w:tabs>
          <w:tab w:val="num" w:pos="720"/>
        </w:tabs>
        <w:ind w:left="720" w:hanging="360"/>
      </w:pPr>
      <w:rPr>
        <w:rFonts w:ascii="Symbol" w:hAnsi="Symbol" w:hint="default"/>
      </w:rPr>
    </w:lvl>
    <w:lvl w:ilvl="1" w:tplc="3EB4DCA2"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E55BE6"/>
    <w:multiLevelType w:val="multilevel"/>
    <w:tmpl w:val="C8AAAC16"/>
    <w:styleLink w:val="Nadpiskapitoly"/>
    <w:lvl w:ilvl="0">
      <w:start w:val="1"/>
      <w:numFmt w:val="decimal"/>
      <w:lvlText w:val="%1."/>
      <w:lvlJc w:val="left"/>
      <w:pPr>
        <w:tabs>
          <w:tab w:val="num" w:pos="900"/>
        </w:tabs>
        <w:ind w:left="900" w:hanging="360"/>
      </w:pPr>
      <w:rPr>
        <w:rFonts w:hint="default"/>
        <w:b/>
        <w:bCs/>
        <w:color w:val="000000"/>
        <w:sz w:val="24"/>
        <w:szCs w:val="24"/>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764"/>
        </w:tabs>
        <w:ind w:left="1764" w:hanging="504"/>
      </w:pPr>
      <w:rPr>
        <w:rFonts w:hint="default"/>
      </w:rPr>
    </w:lvl>
    <w:lvl w:ilvl="3">
      <w:start w:val="1"/>
      <w:numFmt w:val="decimal"/>
      <w:lvlText w:val="%1.%2.%3.%4."/>
      <w:lvlJc w:val="left"/>
      <w:pPr>
        <w:tabs>
          <w:tab w:val="num" w:pos="2268"/>
        </w:tabs>
        <w:ind w:left="2268" w:hanging="648"/>
      </w:pPr>
      <w:rPr>
        <w:rFonts w:hint="default"/>
      </w:rPr>
    </w:lvl>
    <w:lvl w:ilvl="4">
      <w:start w:val="1"/>
      <w:numFmt w:val="decimal"/>
      <w:lvlText w:val="%1.%2.%3.%4.%5."/>
      <w:lvlJc w:val="left"/>
      <w:pPr>
        <w:tabs>
          <w:tab w:val="num" w:pos="2772"/>
        </w:tabs>
        <w:ind w:left="2772" w:hanging="792"/>
      </w:pPr>
      <w:rPr>
        <w:rFonts w:hint="default"/>
      </w:rPr>
    </w:lvl>
    <w:lvl w:ilvl="5">
      <w:start w:val="1"/>
      <w:numFmt w:val="decimal"/>
      <w:lvlText w:val="%1.%2.%3.%4.%5.%6."/>
      <w:lvlJc w:val="left"/>
      <w:pPr>
        <w:tabs>
          <w:tab w:val="num" w:pos="3276"/>
        </w:tabs>
        <w:ind w:left="3276" w:hanging="936"/>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284"/>
        </w:tabs>
        <w:ind w:left="4284" w:hanging="1224"/>
      </w:pPr>
      <w:rPr>
        <w:rFonts w:hint="default"/>
      </w:rPr>
    </w:lvl>
    <w:lvl w:ilvl="8">
      <w:start w:val="1"/>
      <w:numFmt w:val="decimal"/>
      <w:lvlText w:val="%1.%2.%3.%4.%5.%6.%7.%8.%9."/>
      <w:lvlJc w:val="left"/>
      <w:pPr>
        <w:tabs>
          <w:tab w:val="num" w:pos="4860"/>
        </w:tabs>
        <w:ind w:left="4860" w:hanging="1440"/>
      </w:pPr>
      <w:rPr>
        <w:rFonts w:hint="default"/>
      </w:rPr>
    </w:lvl>
  </w:abstractNum>
  <w:abstractNum w:abstractNumId="5" w15:restartNumberingAfterBreak="0">
    <w:nsid w:val="5C21311A"/>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5FB1382"/>
    <w:multiLevelType w:val="hybridMultilevel"/>
    <w:tmpl w:val="34F4E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965651B"/>
    <w:multiLevelType w:val="hybridMultilevel"/>
    <w:tmpl w:val="FB42DB4E"/>
    <w:lvl w:ilvl="0" w:tplc="04050007">
      <w:start w:val="1"/>
      <w:numFmt w:val="bullet"/>
      <w:lvlText w:val=""/>
      <w:lvlPicBulletId w:val="0"/>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680159756">
    <w:abstractNumId w:val="0"/>
  </w:num>
  <w:num w:numId="2" w16cid:durableId="1460950608">
    <w:abstractNumId w:val="0"/>
  </w:num>
  <w:num w:numId="3" w16cid:durableId="318340484">
    <w:abstractNumId w:val="1"/>
  </w:num>
  <w:num w:numId="4" w16cid:durableId="168913021">
    <w:abstractNumId w:val="2"/>
  </w:num>
  <w:num w:numId="5" w16cid:durableId="24647792">
    <w:abstractNumId w:val="7"/>
  </w:num>
  <w:num w:numId="6" w16cid:durableId="193464073">
    <w:abstractNumId w:val="0"/>
  </w:num>
  <w:num w:numId="7" w16cid:durableId="1807507412">
    <w:abstractNumId w:val="4"/>
  </w:num>
  <w:num w:numId="8" w16cid:durableId="1721979267">
    <w:abstractNumId w:val="6"/>
  </w:num>
  <w:num w:numId="9" w16cid:durableId="1414281664">
    <w:abstractNumId w:val="3"/>
  </w:num>
  <w:num w:numId="10" w16cid:durableId="993410355">
    <w:abstractNumId w:val="5"/>
  </w:num>
  <w:num w:numId="11" w16cid:durableId="1079130250">
    <w:abstractNumId w:val="0"/>
  </w:num>
  <w:num w:numId="12" w16cid:durableId="1291591928">
    <w:abstractNumId w:val="0"/>
  </w:num>
  <w:num w:numId="13" w16cid:durableId="695472544">
    <w:abstractNumId w:val="0"/>
  </w:num>
  <w:num w:numId="14" w16cid:durableId="1870683566">
    <w:abstractNumId w:val="0"/>
  </w:num>
  <w:num w:numId="15" w16cid:durableId="946733979">
    <w:abstractNumId w:val="0"/>
  </w:num>
  <w:num w:numId="16" w16cid:durableId="1436054535">
    <w:abstractNumId w:val="0"/>
  </w:num>
  <w:num w:numId="17" w16cid:durableId="1741904902">
    <w:abstractNumId w:val="0"/>
  </w:num>
  <w:num w:numId="18" w16cid:durableId="1095203097">
    <w:abstractNumId w:val="0"/>
  </w:num>
  <w:num w:numId="19" w16cid:durableId="1052000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57"/>
  <w:drawingGridVerticalSpacing w:val="57"/>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3083"/>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085D"/>
    <w:rsid w:val="000003D5"/>
    <w:rsid w:val="00000555"/>
    <w:rsid w:val="000010C3"/>
    <w:rsid w:val="00002722"/>
    <w:rsid w:val="00002957"/>
    <w:rsid w:val="000031AD"/>
    <w:rsid w:val="000041DA"/>
    <w:rsid w:val="00004566"/>
    <w:rsid w:val="000046DC"/>
    <w:rsid w:val="0000519D"/>
    <w:rsid w:val="0000691F"/>
    <w:rsid w:val="000103F3"/>
    <w:rsid w:val="0001171D"/>
    <w:rsid w:val="000125FE"/>
    <w:rsid w:val="000146DD"/>
    <w:rsid w:val="000212A7"/>
    <w:rsid w:val="0002197C"/>
    <w:rsid w:val="0002292E"/>
    <w:rsid w:val="00025638"/>
    <w:rsid w:val="00026074"/>
    <w:rsid w:val="000267E8"/>
    <w:rsid w:val="00030922"/>
    <w:rsid w:val="0003347D"/>
    <w:rsid w:val="00035807"/>
    <w:rsid w:val="00042AA8"/>
    <w:rsid w:val="000434A6"/>
    <w:rsid w:val="00044A7C"/>
    <w:rsid w:val="00045DD1"/>
    <w:rsid w:val="00046338"/>
    <w:rsid w:val="00046578"/>
    <w:rsid w:val="000475F5"/>
    <w:rsid w:val="0005165B"/>
    <w:rsid w:val="00053D31"/>
    <w:rsid w:val="000541AD"/>
    <w:rsid w:val="00054D1E"/>
    <w:rsid w:val="0005589C"/>
    <w:rsid w:val="00055A4A"/>
    <w:rsid w:val="00061A1E"/>
    <w:rsid w:val="00061FB2"/>
    <w:rsid w:val="00063EF2"/>
    <w:rsid w:val="00065B87"/>
    <w:rsid w:val="00065FE6"/>
    <w:rsid w:val="00067071"/>
    <w:rsid w:val="00067389"/>
    <w:rsid w:val="00070545"/>
    <w:rsid w:val="0007124C"/>
    <w:rsid w:val="00073A23"/>
    <w:rsid w:val="00074324"/>
    <w:rsid w:val="00076D74"/>
    <w:rsid w:val="00086234"/>
    <w:rsid w:val="000901E3"/>
    <w:rsid w:val="00090B55"/>
    <w:rsid w:val="0009100C"/>
    <w:rsid w:val="00093A83"/>
    <w:rsid w:val="00093D0C"/>
    <w:rsid w:val="00095C70"/>
    <w:rsid w:val="0009610A"/>
    <w:rsid w:val="000A2DE5"/>
    <w:rsid w:val="000B0426"/>
    <w:rsid w:val="000B0CB7"/>
    <w:rsid w:val="000B111A"/>
    <w:rsid w:val="000B214C"/>
    <w:rsid w:val="000B23D3"/>
    <w:rsid w:val="000B2494"/>
    <w:rsid w:val="000B273A"/>
    <w:rsid w:val="000B2AC4"/>
    <w:rsid w:val="000B506C"/>
    <w:rsid w:val="000B71BB"/>
    <w:rsid w:val="000B772A"/>
    <w:rsid w:val="000B7F9A"/>
    <w:rsid w:val="000C06A4"/>
    <w:rsid w:val="000C1D8D"/>
    <w:rsid w:val="000C2EF6"/>
    <w:rsid w:val="000C51D1"/>
    <w:rsid w:val="000C694A"/>
    <w:rsid w:val="000D01B4"/>
    <w:rsid w:val="000D02FC"/>
    <w:rsid w:val="000D0A5E"/>
    <w:rsid w:val="000D2870"/>
    <w:rsid w:val="000D2DCC"/>
    <w:rsid w:val="000D4B2F"/>
    <w:rsid w:val="000D681F"/>
    <w:rsid w:val="000D75CA"/>
    <w:rsid w:val="000D7EB4"/>
    <w:rsid w:val="000E0EBC"/>
    <w:rsid w:val="000E1096"/>
    <w:rsid w:val="000E2E52"/>
    <w:rsid w:val="000E588F"/>
    <w:rsid w:val="000E5C94"/>
    <w:rsid w:val="000E6734"/>
    <w:rsid w:val="000E6FC7"/>
    <w:rsid w:val="000F469A"/>
    <w:rsid w:val="000F6F0F"/>
    <w:rsid w:val="000F76A3"/>
    <w:rsid w:val="00100413"/>
    <w:rsid w:val="00100E72"/>
    <w:rsid w:val="00103D11"/>
    <w:rsid w:val="00105793"/>
    <w:rsid w:val="0010598A"/>
    <w:rsid w:val="00110265"/>
    <w:rsid w:val="00110AF9"/>
    <w:rsid w:val="001112C7"/>
    <w:rsid w:val="00112FDA"/>
    <w:rsid w:val="00115677"/>
    <w:rsid w:val="00117326"/>
    <w:rsid w:val="00122B19"/>
    <w:rsid w:val="001245E2"/>
    <w:rsid w:val="00124B8F"/>
    <w:rsid w:val="00125A97"/>
    <w:rsid w:val="00125AEA"/>
    <w:rsid w:val="001263D1"/>
    <w:rsid w:val="00131FDC"/>
    <w:rsid w:val="00135850"/>
    <w:rsid w:val="0013615F"/>
    <w:rsid w:val="00136682"/>
    <w:rsid w:val="00140F8A"/>
    <w:rsid w:val="00140FC4"/>
    <w:rsid w:val="00141E84"/>
    <w:rsid w:val="00142FEB"/>
    <w:rsid w:val="00143F26"/>
    <w:rsid w:val="001445CC"/>
    <w:rsid w:val="00144EB9"/>
    <w:rsid w:val="00146832"/>
    <w:rsid w:val="00146EB0"/>
    <w:rsid w:val="00147038"/>
    <w:rsid w:val="001506F3"/>
    <w:rsid w:val="00150F28"/>
    <w:rsid w:val="00151298"/>
    <w:rsid w:val="00152F6A"/>
    <w:rsid w:val="001538B0"/>
    <w:rsid w:val="001543D8"/>
    <w:rsid w:val="001559CF"/>
    <w:rsid w:val="00155AA6"/>
    <w:rsid w:val="00155F9B"/>
    <w:rsid w:val="00157ECC"/>
    <w:rsid w:val="00157F79"/>
    <w:rsid w:val="00160863"/>
    <w:rsid w:val="00162F6A"/>
    <w:rsid w:val="00163120"/>
    <w:rsid w:val="00164FB6"/>
    <w:rsid w:val="00170AA4"/>
    <w:rsid w:val="00172588"/>
    <w:rsid w:val="00173BDC"/>
    <w:rsid w:val="00175015"/>
    <w:rsid w:val="0017628E"/>
    <w:rsid w:val="0017631B"/>
    <w:rsid w:val="00176A98"/>
    <w:rsid w:val="001835F5"/>
    <w:rsid w:val="00183C5E"/>
    <w:rsid w:val="00193318"/>
    <w:rsid w:val="00193A60"/>
    <w:rsid w:val="00194E40"/>
    <w:rsid w:val="00195808"/>
    <w:rsid w:val="0019629A"/>
    <w:rsid w:val="00196D32"/>
    <w:rsid w:val="00196ECD"/>
    <w:rsid w:val="001A0B62"/>
    <w:rsid w:val="001A1552"/>
    <w:rsid w:val="001A2012"/>
    <w:rsid w:val="001A5E36"/>
    <w:rsid w:val="001B0B48"/>
    <w:rsid w:val="001B0CED"/>
    <w:rsid w:val="001B15E9"/>
    <w:rsid w:val="001B3132"/>
    <w:rsid w:val="001B4F06"/>
    <w:rsid w:val="001B5367"/>
    <w:rsid w:val="001B5695"/>
    <w:rsid w:val="001B6B19"/>
    <w:rsid w:val="001B6B9D"/>
    <w:rsid w:val="001B6F20"/>
    <w:rsid w:val="001C0D07"/>
    <w:rsid w:val="001C20F6"/>
    <w:rsid w:val="001C3461"/>
    <w:rsid w:val="001C3D69"/>
    <w:rsid w:val="001C47F6"/>
    <w:rsid w:val="001C5BC3"/>
    <w:rsid w:val="001C69B8"/>
    <w:rsid w:val="001C7D15"/>
    <w:rsid w:val="001D3060"/>
    <w:rsid w:val="001D3418"/>
    <w:rsid w:val="001E0771"/>
    <w:rsid w:val="001E17E7"/>
    <w:rsid w:val="001E6279"/>
    <w:rsid w:val="001E6459"/>
    <w:rsid w:val="001F012D"/>
    <w:rsid w:val="001F17F4"/>
    <w:rsid w:val="001F2FC6"/>
    <w:rsid w:val="001F38DF"/>
    <w:rsid w:val="001F3A09"/>
    <w:rsid w:val="001F3B06"/>
    <w:rsid w:val="001F4AF0"/>
    <w:rsid w:val="001F4CB2"/>
    <w:rsid w:val="001F653E"/>
    <w:rsid w:val="001F6B1B"/>
    <w:rsid w:val="001F7810"/>
    <w:rsid w:val="001F7FB2"/>
    <w:rsid w:val="002007A5"/>
    <w:rsid w:val="002013AD"/>
    <w:rsid w:val="00201815"/>
    <w:rsid w:val="00203A7C"/>
    <w:rsid w:val="0020417C"/>
    <w:rsid w:val="00204AF1"/>
    <w:rsid w:val="00205848"/>
    <w:rsid w:val="00206BFD"/>
    <w:rsid w:val="00207786"/>
    <w:rsid w:val="00207C64"/>
    <w:rsid w:val="00207EFE"/>
    <w:rsid w:val="002105EB"/>
    <w:rsid w:val="002117B1"/>
    <w:rsid w:val="002119B4"/>
    <w:rsid w:val="00211F1F"/>
    <w:rsid w:val="00213D0A"/>
    <w:rsid w:val="00216E87"/>
    <w:rsid w:val="002171F6"/>
    <w:rsid w:val="00217766"/>
    <w:rsid w:val="00217C83"/>
    <w:rsid w:val="002208E7"/>
    <w:rsid w:val="00221659"/>
    <w:rsid w:val="002234D1"/>
    <w:rsid w:val="002242D9"/>
    <w:rsid w:val="00224DA9"/>
    <w:rsid w:val="00225A22"/>
    <w:rsid w:val="00226C1F"/>
    <w:rsid w:val="00226C62"/>
    <w:rsid w:val="0023172E"/>
    <w:rsid w:val="00231BAD"/>
    <w:rsid w:val="00233A8A"/>
    <w:rsid w:val="00234EFC"/>
    <w:rsid w:val="0023639D"/>
    <w:rsid w:val="002366CE"/>
    <w:rsid w:val="00236BC9"/>
    <w:rsid w:val="002378DF"/>
    <w:rsid w:val="00240B47"/>
    <w:rsid w:val="00243073"/>
    <w:rsid w:val="0024329B"/>
    <w:rsid w:val="00243A88"/>
    <w:rsid w:val="00243CF8"/>
    <w:rsid w:val="00246185"/>
    <w:rsid w:val="002461E4"/>
    <w:rsid w:val="00246E72"/>
    <w:rsid w:val="00251017"/>
    <w:rsid w:val="002514B8"/>
    <w:rsid w:val="002534D3"/>
    <w:rsid w:val="00254355"/>
    <w:rsid w:val="00254B11"/>
    <w:rsid w:val="00255E30"/>
    <w:rsid w:val="00256076"/>
    <w:rsid w:val="002629EF"/>
    <w:rsid w:val="00263A21"/>
    <w:rsid w:val="0026488E"/>
    <w:rsid w:val="00264B94"/>
    <w:rsid w:val="00267343"/>
    <w:rsid w:val="00272283"/>
    <w:rsid w:val="00276574"/>
    <w:rsid w:val="0027709B"/>
    <w:rsid w:val="00282C7B"/>
    <w:rsid w:val="00284A68"/>
    <w:rsid w:val="002871D2"/>
    <w:rsid w:val="0029053F"/>
    <w:rsid w:val="00290545"/>
    <w:rsid w:val="002934D3"/>
    <w:rsid w:val="00294D98"/>
    <w:rsid w:val="00294FFD"/>
    <w:rsid w:val="00295559"/>
    <w:rsid w:val="002958E1"/>
    <w:rsid w:val="00295D57"/>
    <w:rsid w:val="002964A3"/>
    <w:rsid w:val="002A0D74"/>
    <w:rsid w:val="002A6923"/>
    <w:rsid w:val="002A7A78"/>
    <w:rsid w:val="002B1638"/>
    <w:rsid w:val="002B195F"/>
    <w:rsid w:val="002B2AB9"/>
    <w:rsid w:val="002B37BC"/>
    <w:rsid w:val="002B6C0A"/>
    <w:rsid w:val="002C01FA"/>
    <w:rsid w:val="002C29F9"/>
    <w:rsid w:val="002C5AE2"/>
    <w:rsid w:val="002D033E"/>
    <w:rsid w:val="002D4F39"/>
    <w:rsid w:val="002D53D1"/>
    <w:rsid w:val="002D5511"/>
    <w:rsid w:val="002E0278"/>
    <w:rsid w:val="002E20FD"/>
    <w:rsid w:val="002E25F9"/>
    <w:rsid w:val="002E3642"/>
    <w:rsid w:val="002E3E1E"/>
    <w:rsid w:val="002E51B3"/>
    <w:rsid w:val="002E630F"/>
    <w:rsid w:val="002E69AA"/>
    <w:rsid w:val="002E78CC"/>
    <w:rsid w:val="002F04F7"/>
    <w:rsid w:val="002F149B"/>
    <w:rsid w:val="002F178F"/>
    <w:rsid w:val="002F46D6"/>
    <w:rsid w:val="002F52E7"/>
    <w:rsid w:val="002F5F17"/>
    <w:rsid w:val="002F7F20"/>
    <w:rsid w:val="00300800"/>
    <w:rsid w:val="0030173B"/>
    <w:rsid w:val="00301EE8"/>
    <w:rsid w:val="0030234A"/>
    <w:rsid w:val="00302512"/>
    <w:rsid w:val="003047B6"/>
    <w:rsid w:val="00304CE2"/>
    <w:rsid w:val="00307BC9"/>
    <w:rsid w:val="003112E4"/>
    <w:rsid w:val="003126AB"/>
    <w:rsid w:val="0031273A"/>
    <w:rsid w:val="003136DE"/>
    <w:rsid w:val="00315AF5"/>
    <w:rsid w:val="0031683B"/>
    <w:rsid w:val="00317E69"/>
    <w:rsid w:val="00322BCF"/>
    <w:rsid w:val="003246E3"/>
    <w:rsid w:val="00325181"/>
    <w:rsid w:val="0032705C"/>
    <w:rsid w:val="003337A4"/>
    <w:rsid w:val="0033394D"/>
    <w:rsid w:val="003349A1"/>
    <w:rsid w:val="0033558F"/>
    <w:rsid w:val="003379BB"/>
    <w:rsid w:val="00337F3C"/>
    <w:rsid w:val="00340CDD"/>
    <w:rsid w:val="00340DF9"/>
    <w:rsid w:val="00342C9A"/>
    <w:rsid w:val="00343C30"/>
    <w:rsid w:val="0034450A"/>
    <w:rsid w:val="003456D7"/>
    <w:rsid w:val="00345CE5"/>
    <w:rsid w:val="00346EB8"/>
    <w:rsid w:val="003474B9"/>
    <w:rsid w:val="00354F41"/>
    <w:rsid w:val="0035617B"/>
    <w:rsid w:val="00357154"/>
    <w:rsid w:val="003600F1"/>
    <w:rsid w:val="0036033C"/>
    <w:rsid w:val="00361699"/>
    <w:rsid w:val="003625A9"/>
    <w:rsid w:val="003629F5"/>
    <w:rsid w:val="00362BE2"/>
    <w:rsid w:val="00367157"/>
    <w:rsid w:val="00372CFE"/>
    <w:rsid w:val="00375216"/>
    <w:rsid w:val="00375F49"/>
    <w:rsid w:val="00376BFE"/>
    <w:rsid w:val="00376D60"/>
    <w:rsid w:val="00380F65"/>
    <w:rsid w:val="00383489"/>
    <w:rsid w:val="003836BF"/>
    <w:rsid w:val="00383F2E"/>
    <w:rsid w:val="0038463F"/>
    <w:rsid w:val="003849FB"/>
    <w:rsid w:val="00386D29"/>
    <w:rsid w:val="0039265F"/>
    <w:rsid w:val="00393D96"/>
    <w:rsid w:val="00393E00"/>
    <w:rsid w:val="00394726"/>
    <w:rsid w:val="003962EA"/>
    <w:rsid w:val="003969D5"/>
    <w:rsid w:val="00396E8F"/>
    <w:rsid w:val="003A021A"/>
    <w:rsid w:val="003A2AF8"/>
    <w:rsid w:val="003A2E88"/>
    <w:rsid w:val="003A45D8"/>
    <w:rsid w:val="003B0062"/>
    <w:rsid w:val="003B0F4A"/>
    <w:rsid w:val="003B1077"/>
    <w:rsid w:val="003B1385"/>
    <w:rsid w:val="003B16B0"/>
    <w:rsid w:val="003B19E1"/>
    <w:rsid w:val="003B29CB"/>
    <w:rsid w:val="003B3B18"/>
    <w:rsid w:val="003B447D"/>
    <w:rsid w:val="003B4C7F"/>
    <w:rsid w:val="003B6093"/>
    <w:rsid w:val="003B6505"/>
    <w:rsid w:val="003B70ED"/>
    <w:rsid w:val="003B7881"/>
    <w:rsid w:val="003C0F9A"/>
    <w:rsid w:val="003C1F37"/>
    <w:rsid w:val="003C448D"/>
    <w:rsid w:val="003C5E4D"/>
    <w:rsid w:val="003C7723"/>
    <w:rsid w:val="003D00F6"/>
    <w:rsid w:val="003D4774"/>
    <w:rsid w:val="003D5B40"/>
    <w:rsid w:val="003D5FB9"/>
    <w:rsid w:val="003D6536"/>
    <w:rsid w:val="003D7802"/>
    <w:rsid w:val="003E16E7"/>
    <w:rsid w:val="003E3AC6"/>
    <w:rsid w:val="003E453E"/>
    <w:rsid w:val="003E4DF6"/>
    <w:rsid w:val="003E697C"/>
    <w:rsid w:val="003E6FF8"/>
    <w:rsid w:val="003F01BE"/>
    <w:rsid w:val="003F0473"/>
    <w:rsid w:val="003F0F3C"/>
    <w:rsid w:val="003F0F85"/>
    <w:rsid w:val="003F1D04"/>
    <w:rsid w:val="003F2978"/>
    <w:rsid w:val="003F374B"/>
    <w:rsid w:val="003F5208"/>
    <w:rsid w:val="003F5664"/>
    <w:rsid w:val="003F6351"/>
    <w:rsid w:val="003F6697"/>
    <w:rsid w:val="003F7C7A"/>
    <w:rsid w:val="004021DA"/>
    <w:rsid w:val="004024FD"/>
    <w:rsid w:val="00402880"/>
    <w:rsid w:val="00411A4A"/>
    <w:rsid w:val="00417F1E"/>
    <w:rsid w:val="004201A6"/>
    <w:rsid w:val="004219D6"/>
    <w:rsid w:val="00421CCA"/>
    <w:rsid w:val="004224F6"/>
    <w:rsid w:val="004225DC"/>
    <w:rsid w:val="004239CD"/>
    <w:rsid w:val="00426990"/>
    <w:rsid w:val="00430694"/>
    <w:rsid w:val="004337A6"/>
    <w:rsid w:val="00435FBC"/>
    <w:rsid w:val="00436330"/>
    <w:rsid w:val="004366F8"/>
    <w:rsid w:val="00437FFD"/>
    <w:rsid w:val="004468C4"/>
    <w:rsid w:val="00447B82"/>
    <w:rsid w:val="0045020F"/>
    <w:rsid w:val="00450E17"/>
    <w:rsid w:val="0045191F"/>
    <w:rsid w:val="00451A8E"/>
    <w:rsid w:val="00451B1C"/>
    <w:rsid w:val="00453851"/>
    <w:rsid w:val="00453E9B"/>
    <w:rsid w:val="00454013"/>
    <w:rsid w:val="0045586F"/>
    <w:rsid w:val="00455DF6"/>
    <w:rsid w:val="00457FA6"/>
    <w:rsid w:val="00461501"/>
    <w:rsid w:val="004632E5"/>
    <w:rsid w:val="00466D81"/>
    <w:rsid w:val="00466D8E"/>
    <w:rsid w:val="00467BFB"/>
    <w:rsid w:val="00467F2E"/>
    <w:rsid w:val="0047303C"/>
    <w:rsid w:val="0047336E"/>
    <w:rsid w:val="004736EE"/>
    <w:rsid w:val="00474749"/>
    <w:rsid w:val="0047551E"/>
    <w:rsid w:val="004756B7"/>
    <w:rsid w:val="00476904"/>
    <w:rsid w:val="00476B5B"/>
    <w:rsid w:val="00481E75"/>
    <w:rsid w:val="00482AD6"/>
    <w:rsid w:val="004837BF"/>
    <w:rsid w:val="00484539"/>
    <w:rsid w:val="0048481D"/>
    <w:rsid w:val="0048504C"/>
    <w:rsid w:val="00485903"/>
    <w:rsid w:val="00485FFF"/>
    <w:rsid w:val="0048637C"/>
    <w:rsid w:val="00487736"/>
    <w:rsid w:val="004878E8"/>
    <w:rsid w:val="00487EF0"/>
    <w:rsid w:val="004907A8"/>
    <w:rsid w:val="00491378"/>
    <w:rsid w:val="004918F6"/>
    <w:rsid w:val="004927CE"/>
    <w:rsid w:val="0049293D"/>
    <w:rsid w:val="004940A0"/>
    <w:rsid w:val="0049508C"/>
    <w:rsid w:val="00495E58"/>
    <w:rsid w:val="004A67A7"/>
    <w:rsid w:val="004B010D"/>
    <w:rsid w:val="004B08EA"/>
    <w:rsid w:val="004B1D67"/>
    <w:rsid w:val="004B250F"/>
    <w:rsid w:val="004B2EFB"/>
    <w:rsid w:val="004B4670"/>
    <w:rsid w:val="004B4AF2"/>
    <w:rsid w:val="004B4EA5"/>
    <w:rsid w:val="004B6861"/>
    <w:rsid w:val="004B6879"/>
    <w:rsid w:val="004B7435"/>
    <w:rsid w:val="004C030C"/>
    <w:rsid w:val="004C0510"/>
    <w:rsid w:val="004C0ED1"/>
    <w:rsid w:val="004C1357"/>
    <w:rsid w:val="004C3ACC"/>
    <w:rsid w:val="004C492B"/>
    <w:rsid w:val="004C6FBF"/>
    <w:rsid w:val="004D0065"/>
    <w:rsid w:val="004D0DFA"/>
    <w:rsid w:val="004D179D"/>
    <w:rsid w:val="004D1EB9"/>
    <w:rsid w:val="004D2182"/>
    <w:rsid w:val="004D2CC8"/>
    <w:rsid w:val="004D50C2"/>
    <w:rsid w:val="004D59F4"/>
    <w:rsid w:val="004E0362"/>
    <w:rsid w:val="004E40C9"/>
    <w:rsid w:val="004E4EF5"/>
    <w:rsid w:val="004E5BA0"/>
    <w:rsid w:val="004E63C9"/>
    <w:rsid w:val="004E6A04"/>
    <w:rsid w:val="004F084F"/>
    <w:rsid w:val="004F1B63"/>
    <w:rsid w:val="004F1B95"/>
    <w:rsid w:val="004F3E86"/>
    <w:rsid w:val="004F55CF"/>
    <w:rsid w:val="004F5729"/>
    <w:rsid w:val="004F6621"/>
    <w:rsid w:val="004F786C"/>
    <w:rsid w:val="0050019E"/>
    <w:rsid w:val="005005E5"/>
    <w:rsid w:val="005023F4"/>
    <w:rsid w:val="00502D16"/>
    <w:rsid w:val="00502D38"/>
    <w:rsid w:val="00503C45"/>
    <w:rsid w:val="005052E9"/>
    <w:rsid w:val="0050611C"/>
    <w:rsid w:val="0050673F"/>
    <w:rsid w:val="0050733C"/>
    <w:rsid w:val="005079F9"/>
    <w:rsid w:val="00510F11"/>
    <w:rsid w:val="00512CA9"/>
    <w:rsid w:val="00512FED"/>
    <w:rsid w:val="005130B3"/>
    <w:rsid w:val="00513B6F"/>
    <w:rsid w:val="00515832"/>
    <w:rsid w:val="005158F9"/>
    <w:rsid w:val="0052168C"/>
    <w:rsid w:val="00523433"/>
    <w:rsid w:val="005234FF"/>
    <w:rsid w:val="005239DF"/>
    <w:rsid w:val="00524B9B"/>
    <w:rsid w:val="00525366"/>
    <w:rsid w:val="00526759"/>
    <w:rsid w:val="00530B10"/>
    <w:rsid w:val="00530B98"/>
    <w:rsid w:val="00532D29"/>
    <w:rsid w:val="005330BB"/>
    <w:rsid w:val="005331FB"/>
    <w:rsid w:val="00533F4B"/>
    <w:rsid w:val="0053412F"/>
    <w:rsid w:val="005342E7"/>
    <w:rsid w:val="00535D7E"/>
    <w:rsid w:val="00535FB3"/>
    <w:rsid w:val="00536268"/>
    <w:rsid w:val="0053697A"/>
    <w:rsid w:val="00536E98"/>
    <w:rsid w:val="00541E58"/>
    <w:rsid w:val="0054365B"/>
    <w:rsid w:val="0054512E"/>
    <w:rsid w:val="00550196"/>
    <w:rsid w:val="00551643"/>
    <w:rsid w:val="00551F99"/>
    <w:rsid w:val="00552061"/>
    <w:rsid w:val="005538A6"/>
    <w:rsid w:val="00554569"/>
    <w:rsid w:val="00554583"/>
    <w:rsid w:val="00557DD8"/>
    <w:rsid w:val="00560938"/>
    <w:rsid w:val="005609C3"/>
    <w:rsid w:val="005619D1"/>
    <w:rsid w:val="00561E2C"/>
    <w:rsid w:val="005635B6"/>
    <w:rsid w:val="0056472A"/>
    <w:rsid w:val="0056656D"/>
    <w:rsid w:val="0057068E"/>
    <w:rsid w:val="00571DE7"/>
    <w:rsid w:val="00572542"/>
    <w:rsid w:val="0057284A"/>
    <w:rsid w:val="00573B64"/>
    <w:rsid w:val="0057527D"/>
    <w:rsid w:val="00575CC4"/>
    <w:rsid w:val="00576601"/>
    <w:rsid w:val="00576804"/>
    <w:rsid w:val="005814AD"/>
    <w:rsid w:val="005821CF"/>
    <w:rsid w:val="00582A60"/>
    <w:rsid w:val="00583908"/>
    <w:rsid w:val="00583BB5"/>
    <w:rsid w:val="00585968"/>
    <w:rsid w:val="005905C6"/>
    <w:rsid w:val="005921F0"/>
    <w:rsid w:val="00595ED4"/>
    <w:rsid w:val="0059612C"/>
    <w:rsid w:val="005A00C1"/>
    <w:rsid w:val="005A18E3"/>
    <w:rsid w:val="005A2B8A"/>
    <w:rsid w:val="005A46F0"/>
    <w:rsid w:val="005A56BC"/>
    <w:rsid w:val="005A7CE4"/>
    <w:rsid w:val="005B085D"/>
    <w:rsid w:val="005B12B1"/>
    <w:rsid w:val="005B2729"/>
    <w:rsid w:val="005B7DF1"/>
    <w:rsid w:val="005C0073"/>
    <w:rsid w:val="005C2236"/>
    <w:rsid w:val="005C2B07"/>
    <w:rsid w:val="005C4F0F"/>
    <w:rsid w:val="005C5A4F"/>
    <w:rsid w:val="005C6B4B"/>
    <w:rsid w:val="005D067D"/>
    <w:rsid w:val="005D09CF"/>
    <w:rsid w:val="005D2AC2"/>
    <w:rsid w:val="005D2EDF"/>
    <w:rsid w:val="005D3881"/>
    <w:rsid w:val="005D478B"/>
    <w:rsid w:val="005D4AE9"/>
    <w:rsid w:val="005D5465"/>
    <w:rsid w:val="005D5495"/>
    <w:rsid w:val="005D5607"/>
    <w:rsid w:val="005E1298"/>
    <w:rsid w:val="005E268D"/>
    <w:rsid w:val="005E297B"/>
    <w:rsid w:val="005E4809"/>
    <w:rsid w:val="005E588F"/>
    <w:rsid w:val="005E77C3"/>
    <w:rsid w:val="005F1AC2"/>
    <w:rsid w:val="005F2269"/>
    <w:rsid w:val="005F2C20"/>
    <w:rsid w:val="005F5E06"/>
    <w:rsid w:val="005F64B9"/>
    <w:rsid w:val="005F7687"/>
    <w:rsid w:val="006021F1"/>
    <w:rsid w:val="00602C2B"/>
    <w:rsid w:val="00604205"/>
    <w:rsid w:val="00604879"/>
    <w:rsid w:val="006051ED"/>
    <w:rsid w:val="00605292"/>
    <w:rsid w:val="00605CE5"/>
    <w:rsid w:val="006070AA"/>
    <w:rsid w:val="00607D3C"/>
    <w:rsid w:val="00612BFD"/>
    <w:rsid w:val="0061477F"/>
    <w:rsid w:val="006147EA"/>
    <w:rsid w:val="00614E25"/>
    <w:rsid w:val="0061609D"/>
    <w:rsid w:val="006165D1"/>
    <w:rsid w:val="0061665F"/>
    <w:rsid w:val="00616756"/>
    <w:rsid w:val="00616832"/>
    <w:rsid w:val="00616E87"/>
    <w:rsid w:val="00617CA3"/>
    <w:rsid w:val="00621297"/>
    <w:rsid w:val="00621D03"/>
    <w:rsid w:val="00621F64"/>
    <w:rsid w:val="006243A7"/>
    <w:rsid w:val="006249C8"/>
    <w:rsid w:val="00625D60"/>
    <w:rsid w:val="0063009A"/>
    <w:rsid w:val="00630F55"/>
    <w:rsid w:val="00632C9B"/>
    <w:rsid w:val="00635196"/>
    <w:rsid w:val="00635950"/>
    <w:rsid w:val="0063705B"/>
    <w:rsid w:val="0063717E"/>
    <w:rsid w:val="006371FD"/>
    <w:rsid w:val="006407F1"/>
    <w:rsid w:val="006413CC"/>
    <w:rsid w:val="006418D3"/>
    <w:rsid w:val="00643732"/>
    <w:rsid w:val="00646DBA"/>
    <w:rsid w:val="00651558"/>
    <w:rsid w:val="00651F73"/>
    <w:rsid w:val="00655518"/>
    <w:rsid w:val="006556B6"/>
    <w:rsid w:val="006562F0"/>
    <w:rsid w:val="00657F01"/>
    <w:rsid w:val="0066075B"/>
    <w:rsid w:val="0066159B"/>
    <w:rsid w:val="00661B52"/>
    <w:rsid w:val="00663FA0"/>
    <w:rsid w:val="00664331"/>
    <w:rsid w:val="0066466B"/>
    <w:rsid w:val="00665467"/>
    <w:rsid w:val="006672E1"/>
    <w:rsid w:val="0067088A"/>
    <w:rsid w:val="006720B8"/>
    <w:rsid w:val="00672844"/>
    <w:rsid w:val="0067503D"/>
    <w:rsid w:val="006766EC"/>
    <w:rsid w:val="00680590"/>
    <w:rsid w:val="00680ECB"/>
    <w:rsid w:val="00681302"/>
    <w:rsid w:val="00683487"/>
    <w:rsid w:val="00684ADB"/>
    <w:rsid w:val="00685E02"/>
    <w:rsid w:val="00687E77"/>
    <w:rsid w:val="0069203E"/>
    <w:rsid w:val="00692384"/>
    <w:rsid w:val="0069379B"/>
    <w:rsid w:val="00696DAD"/>
    <w:rsid w:val="00697856"/>
    <w:rsid w:val="00697E37"/>
    <w:rsid w:val="006A3DDB"/>
    <w:rsid w:val="006A46C3"/>
    <w:rsid w:val="006A620E"/>
    <w:rsid w:val="006A7FF2"/>
    <w:rsid w:val="006B0C39"/>
    <w:rsid w:val="006B36C1"/>
    <w:rsid w:val="006B401D"/>
    <w:rsid w:val="006B5825"/>
    <w:rsid w:val="006B6562"/>
    <w:rsid w:val="006B786D"/>
    <w:rsid w:val="006B79C2"/>
    <w:rsid w:val="006C0D6D"/>
    <w:rsid w:val="006C2892"/>
    <w:rsid w:val="006C366E"/>
    <w:rsid w:val="006C36A2"/>
    <w:rsid w:val="006C4067"/>
    <w:rsid w:val="006C46DE"/>
    <w:rsid w:val="006C47DA"/>
    <w:rsid w:val="006C58DD"/>
    <w:rsid w:val="006C5C34"/>
    <w:rsid w:val="006C5D95"/>
    <w:rsid w:val="006C609E"/>
    <w:rsid w:val="006C62E9"/>
    <w:rsid w:val="006C6F20"/>
    <w:rsid w:val="006C76A5"/>
    <w:rsid w:val="006D1B9F"/>
    <w:rsid w:val="006D1E95"/>
    <w:rsid w:val="006D3CFF"/>
    <w:rsid w:val="006D3FDE"/>
    <w:rsid w:val="006D46EA"/>
    <w:rsid w:val="006D5E5B"/>
    <w:rsid w:val="006D61A0"/>
    <w:rsid w:val="006E0FB1"/>
    <w:rsid w:val="006E1BBF"/>
    <w:rsid w:val="006E355F"/>
    <w:rsid w:val="006E593D"/>
    <w:rsid w:val="006E6742"/>
    <w:rsid w:val="006F0E83"/>
    <w:rsid w:val="006F3BCD"/>
    <w:rsid w:val="006F4997"/>
    <w:rsid w:val="006F5D2D"/>
    <w:rsid w:val="006F7F2E"/>
    <w:rsid w:val="007008AB"/>
    <w:rsid w:val="007041F1"/>
    <w:rsid w:val="0070633B"/>
    <w:rsid w:val="00707B87"/>
    <w:rsid w:val="00710BB4"/>
    <w:rsid w:val="007110A5"/>
    <w:rsid w:val="00711D52"/>
    <w:rsid w:val="00712539"/>
    <w:rsid w:val="007136FD"/>
    <w:rsid w:val="00713DC3"/>
    <w:rsid w:val="00714AFC"/>
    <w:rsid w:val="00714D76"/>
    <w:rsid w:val="007155BB"/>
    <w:rsid w:val="00716097"/>
    <w:rsid w:val="0071709D"/>
    <w:rsid w:val="00721BD0"/>
    <w:rsid w:val="00722321"/>
    <w:rsid w:val="00722E21"/>
    <w:rsid w:val="0072304A"/>
    <w:rsid w:val="007243A8"/>
    <w:rsid w:val="007255AD"/>
    <w:rsid w:val="00727542"/>
    <w:rsid w:val="00727601"/>
    <w:rsid w:val="00731242"/>
    <w:rsid w:val="00731CAB"/>
    <w:rsid w:val="007335E1"/>
    <w:rsid w:val="00733A36"/>
    <w:rsid w:val="00733B1F"/>
    <w:rsid w:val="00735813"/>
    <w:rsid w:val="007376EB"/>
    <w:rsid w:val="00743B11"/>
    <w:rsid w:val="007462DE"/>
    <w:rsid w:val="007500CE"/>
    <w:rsid w:val="0075072D"/>
    <w:rsid w:val="00757A88"/>
    <w:rsid w:val="007632FD"/>
    <w:rsid w:val="007637A2"/>
    <w:rsid w:val="00767373"/>
    <w:rsid w:val="0077144C"/>
    <w:rsid w:val="00771C80"/>
    <w:rsid w:val="007721A1"/>
    <w:rsid w:val="007721D2"/>
    <w:rsid w:val="00774262"/>
    <w:rsid w:val="00775C2D"/>
    <w:rsid w:val="007800A6"/>
    <w:rsid w:val="0078272E"/>
    <w:rsid w:val="00782750"/>
    <w:rsid w:val="00782DF2"/>
    <w:rsid w:val="00784AE5"/>
    <w:rsid w:val="00787DC6"/>
    <w:rsid w:val="007907D4"/>
    <w:rsid w:val="007909AD"/>
    <w:rsid w:val="00790F51"/>
    <w:rsid w:val="00791F16"/>
    <w:rsid w:val="007922E5"/>
    <w:rsid w:val="0079258F"/>
    <w:rsid w:val="007937E6"/>
    <w:rsid w:val="007948A7"/>
    <w:rsid w:val="00795F9E"/>
    <w:rsid w:val="00797AB7"/>
    <w:rsid w:val="007A2299"/>
    <w:rsid w:val="007A246A"/>
    <w:rsid w:val="007A42AD"/>
    <w:rsid w:val="007A46A3"/>
    <w:rsid w:val="007A4AEE"/>
    <w:rsid w:val="007A56EA"/>
    <w:rsid w:val="007A58AB"/>
    <w:rsid w:val="007A65A6"/>
    <w:rsid w:val="007A6D13"/>
    <w:rsid w:val="007B1774"/>
    <w:rsid w:val="007B1D08"/>
    <w:rsid w:val="007B4141"/>
    <w:rsid w:val="007B5AF2"/>
    <w:rsid w:val="007B6756"/>
    <w:rsid w:val="007B77FE"/>
    <w:rsid w:val="007C1D17"/>
    <w:rsid w:val="007C50D0"/>
    <w:rsid w:val="007C5864"/>
    <w:rsid w:val="007D0C0A"/>
    <w:rsid w:val="007D165C"/>
    <w:rsid w:val="007D390F"/>
    <w:rsid w:val="007D444D"/>
    <w:rsid w:val="007D4AD4"/>
    <w:rsid w:val="007D5169"/>
    <w:rsid w:val="007D63EE"/>
    <w:rsid w:val="007D7E87"/>
    <w:rsid w:val="007E1297"/>
    <w:rsid w:val="007E2E43"/>
    <w:rsid w:val="007E3629"/>
    <w:rsid w:val="007E6F6C"/>
    <w:rsid w:val="007F6AA7"/>
    <w:rsid w:val="007F7411"/>
    <w:rsid w:val="007F75DC"/>
    <w:rsid w:val="007F7631"/>
    <w:rsid w:val="0080061E"/>
    <w:rsid w:val="00801453"/>
    <w:rsid w:val="0080206B"/>
    <w:rsid w:val="00802F01"/>
    <w:rsid w:val="00803624"/>
    <w:rsid w:val="0080461F"/>
    <w:rsid w:val="00805174"/>
    <w:rsid w:val="008056F6"/>
    <w:rsid w:val="00806AC9"/>
    <w:rsid w:val="00814055"/>
    <w:rsid w:val="00814AF1"/>
    <w:rsid w:val="00814F37"/>
    <w:rsid w:val="00814F76"/>
    <w:rsid w:val="00816751"/>
    <w:rsid w:val="00817542"/>
    <w:rsid w:val="00821708"/>
    <w:rsid w:val="00823B27"/>
    <w:rsid w:val="00824156"/>
    <w:rsid w:val="008244FD"/>
    <w:rsid w:val="00824A1F"/>
    <w:rsid w:val="00825806"/>
    <w:rsid w:val="008269CC"/>
    <w:rsid w:val="0082719C"/>
    <w:rsid w:val="008276F4"/>
    <w:rsid w:val="00827C29"/>
    <w:rsid w:val="0083051C"/>
    <w:rsid w:val="00833340"/>
    <w:rsid w:val="008335E4"/>
    <w:rsid w:val="00840741"/>
    <w:rsid w:val="0084127F"/>
    <w:rsid w:val="008412F8"/>
    <w:rsid w:val="008424B0"/>
    <w:rsid w:val="0085478C"/>
    <w:rsid w:val="00854FCB"/>
    <w:rsid w:val="0085725F"/>
    <w:rsid w:val="008634DE"/>
    <w:rsid w:val="008650E8"/>
    <w:rsid w:val="008706B2"/>
    <w:rsid w:val="00870C63"/>
    <w:rsid w:val="008719CB"/>
    <w:rsid w:val="008743FE"/>
    <w:rsid w:val="008761C4"/>
    <w:rsid w:val="00876673"/>
    <w:rsid w:val="008767D4"/>
    <w:rsid w:val="00880F4C"/>
    <w:rsid w:val="00885D62"/>
    <w:rsid w:val="00887459"/>
    <w:rsid w:val="00887536"/>
    <w:rsid w:val="00887D85"/>
    <w:rsid w:val="00887DA1"/>
    <w:rsid w:val="00891C71"/>
    <w:rsid w:val="008933E0"/>
    <w:rsid w:val="008937BA"/>
    <w:rsid w:val="00895442"/>
    <w:rsid w:val="00896237"/>
    <w:rsid w:val="00896869"/>
    <w:rsid w:val="00896F09"/>
    <w:rsid w:val="00897770"/>
    <w:rsid w:val="00897BB2"/>
    <w:rsid w:val="008A4F59"/>
    <w:rsid w:val="008A57FD"/>
    <w:rsid w:val="008A7C80"/>
    <w:rsid w:val="008B1315"/>
    <w:rsid w:val="008B2408"/>
    <w:rsid w:val="008B3AEF"/>
    <w:rsid w:val="008B5BED"/>
    <w:rsid w:val="008B6642"/>
    <w:rsid w:val="008B6658"/>
    <w:rsid w:val="008B6BBE"/>
    <w:rsid w:val="008B7915"/>
    <w:rsid w:val="008C058D"/>
    <w:rsid w:val="008C06AA"/>
    <w:rsid w:val="008C0C13"/>
    <w:rsid w:val="008C3107"/>
    <w:rsid w:val="008C3DF3"/>
    <w:rsid w:val="008C42F2"/>
    <w:rsid w:val="008C4E75"/>
    <w:rsid w:val="008C5197"/>
    <w:rsid w:val="008C52AE"/>
    <w:rsid w:val="008C59D3"/>
    <w:rsid w:val="008D0939"/>
    <w:rsid w:val="008D0B33"/>
    <w:rsid w:val="008D10DA"/>
    <w:rsid w:val="008D3A98"/>
    <w:rsid w:val="008D5F9B"/>
    <w:rsid w:val="008D7509"/>
    <w:rsid w:val="008E1B22"/>
    <w:rsid w:val="008E1CC5"/>
    <w:rsid w:val="008E4E69"/>
    <w:rsid w:val="008E5C3C"/>
    <w:rsid w:val="008E654F"/>
    <w:rsid w:val="008E728B"/>
    <w:rsid w:val="008E78DD"/>
    <w:rsid w:val="008E7AD6"/>
    <w:rsid w:val="008E7F28"/>
    <w:rsid w:val="008F0562"/>
    <w:rsid w:val="008F0702"/>
    <w:rsid w:val="008F2763"/>
    <w:rsid w:val="008F33A2"/>
    <w:rsid w:val="008F3520"/>
    <w:rsid w:val="008F3F4F"/>
    <w:rsid w:val="008F456C"/>
    <w:rsid w:val="008F66AE"/>
    <w:rsid w:val="008F689B"/>
    <w:rsid w:val="008F7FD6"/>
    <w:rsid w:val="00901102"/>
    <w:rsid w:val="00901972"/>
    <w:rsid w:val="00902CDA"/>
    <w:rsid w:val="00905111"/>
    <w:rsid w:val="00905EEB"/>
    <w:rsid w:val="00906032"/>
    <w:rsid w:val="00907F56"/>
    <w:rsid w:val="00910F91"/>
    <w:rsid w:val="00911041"/>
    <w:rsid w:val="009115A5"/>
    <w:rsid w:val="009123BE"/>
    <w:rsid w:val="00912908"/>
    <w:rsid w:val="00914356"/>
    <w:rsid w:val="0091580A"/>
    <w:rsid w:val="00915CD8"/>
    <w:rsid w:val="0091633F"/>
    <w:rsid w:val="00916698"/>
    <w:rsid w:val="00917493"/>
    <w:rsid w:val="00917C68"/>
    <w:rsid w:val="009202FF"/>
    <w:rsid w:val="0092184F"/>
    <w:rsid w:val="00922FAF"/>
    <w:rsid w:val="00923A0A"/>
    <w:rsid w:val="00924AD2"/>
    <w:rsid w:val="0092566B"/>
    <w:rsid w:val="009268A3"/>
    <w:rsid w:val="009268D1"/>
    <w:rsid w:val="00932842"/>
    <w:rsid w:val="00932F3D"/>
    <w:rsid w:val="00935BF1"/>
    <w:rsid w:val="00937F07"/>
    <w:rsid w:val="00940CCB"/>
    <w:rsid w:val="00941E9E"/>
    <w:rsid w:val="00944018"/>
    <w:rsid w:val="00944D92"/>
    <w:rsid w:val="0095075B"/>
    <w:rsid w:val="0095100B"/>
    <w:rsid w:val="00951288"/>
    <w:rsid w:val="00951B97"/>
    <w:rsid w:val="00954FFB"/>
    <w:rsid w:val="009552E6"/>
    <w:rsid w:val="0095699B"/>
    <w:rsid w:val="00956EE4"/>
    <w:rsid w:val="009608F7"/>
    <w:rsid w:val="00963B1A"/>
    <w:rsid w:val="00965BAE"/>
    <w:rsid w:val="00965BBD"/>
    <w:rsid w:val="0097036B"/>
    <w:rsid w:val="0097132A"/>
    <w:rsid w:val="00971434"/>
    <w:rsid w:val="00971760"/>
    <w:rsid w:val="009719E8"/>
    <w:rsid w:val="00972396"/>
    <w:rsid w:val="0097384B"/>
    <w:rsid w:val="00973CFB"/>
    <w:rsid w:val="00974DB2"/>
    <w:rsid w:val="009750DA"/>
    <w:rsid w:val="00977282"/>
    <w:rsid w:val="00977723"/>
    <w:rsid w:val="00977CC3"/>
    <w:rsid w:val="00977DE4"/>
    <w:rsid w:val="00977F68"/>
    <w:rsid w:val="0098064B"/>
    <w:rsid w:val="00980C32"/>
    <w:rsid w:val="00980FBF"/>
    <w:rsid w:val="00982F20"/>
    <w:rsid w:val="00983264"/>
    <w:rsid w:val="009835DE"/>
    <w:rsid w:val="009839A5"/>
    <w:rsid w:val="00984903"/>
    <w:rsid w:val="0098550F"/>
    <w:rsid w:val="00985A48"/>
    <w:rsid w:val="00985FA5"/>
    <w:rsid w:val="009860A4"/>
    <w:rsid w:val="00987C2F"/>
    <w:rsid w:val="00991909"/>
    <w:rsid w:val="009925E9"/>
    <w:rsid w:val="00993C22"/>
    <w:rsid w:val="00993FA8"/>
    <w:rsid w:val="009943AC"/>
    <w:rsid w:val="0099459C"/>
    <w:rsid w:val="00994787"/>
    <w:rsid w:val="00994CED"/>
    <w:rsid w:val="00995B1E"/>
    <w:rsid w:val="009970CF"/>
    <w:rsid w:val="009972A9"/>
    <w:rsid w:val="0099775A"/>
    <w:rsid w:val="009A4B95"/>
    <w:rsid w:val="009A5116"/>
    <w:rsid w:val="009A60E3"/>
    <w:rsid w:val="009A693E"/>
    <w:rsid w:val="009B1414"/>
    <w:rsid w:val="009B3470"/>
    <w:rsid w:val="009B3E1A"/>
    <w:rsid w:val="009B3EE8"/>
    <w:rsid w:val="009B5382"/>
    <w:rsid w:val="009B6062"/>
    <w:rsid w:val="009B607A"/>
    <w:rsid w:val="009B7837"/>
    <w:rsid w:val="009C085D"/>
    <w:rsid w:val="009C313E"/>
    <w:rsid w:val="009C42CB"/>
    <w:rsid w:val="009C4B86"/>
    <w:rsid w:val="009C6E2A"/>
    <w:rsid w:val="009D03C8"/>
    <w:rsid w:val="009D2107"/>
    <w:rsid w:val="009D2999"/>
    <w:rsid w:val="009D2AB9"/>
    <w:rsid w:val="009D5392"/>
    <w:rsid w:val="009D6006"/>
    <w:rsid w:val="009D6F7E"/>
    <w:rsid w:val="009D720D"/>
    <w:rsid w:val="009D7350"/>
    <w:rsid w:val="009E0024"/>
    <w:rsid w:val="009E39DA"/>
    <w:rsid w:val="009E4297"/>
    <w:rsid w:val="009E55E3"/>
    <w:rsid w:val="009E5875"/>
    <w:rsid w:val="009E58AF"/>
    <w:rsid w:val="009E7353"/>
    <w:rsid w:val="009E7ABC"/>
    <w:rsid w:val="009F177D"/>
    <w:rsid w:val="009F1F97"/>
    <w:rsid w:val="009F228E"/>
    <w:rsid w:val="009F28E3"/>
    <w:rsid w:val="009F4022"/>
    <w:rsid w:val="00A02DE6"/>
    <w:rsid w:val="00A05E3F"/>
    <w:rsid w:val="00A063AA"/>
    <w:rsid w:val="00A10A25"/>
    <w:rsid w:val="00A119A2"/>
    <w:rsid w:val="00A12A04"/>
    <w:rsid w:val="00A13503"/>
    <w:rsid w:val="00A14A4C"/>
    <w:rsid w:val="00A165E3"/>
    <w:rsid w:val="00A1761A"/>
    <w:rsid w:val="00A2069E"/>
    <w:rsid w:val="00A210AC"/>
    <w:rsid w:val="00A213A1"/>
    <w:rsid w:val="00A23287"/>
    <w:rsid w:val="00A23B65"/>
    <w:rsid w:val="00A24A60"/>
    <w:rsid w:val="00A2564E"/>
    <w:rsid w:val="00A2796D"/>
    <w:rsid w:val="00A32576"/>
    <w:rsid w:val="00A3318A"/>
    <w:rsid w:val="00A35811"/>
    <w:rsid w:val="00A369BB"/>
    <w:rsid w:val="00A43018"/>
    <w:rsid w:val="00A44DC5"/>
    <w:rsid w:val="00A46C72"/>
    <w:rsid w:val="00A46FD6"/>
    <w:rsid w:val="00A52657"/>
    <w:rsid w:val="00A54900"/>
    <w:rsid w:val="00A56685"/>
    <w:rsid w:val="00A57A5C"/>
    <w:rsid w:val="00A57D33"/>
    <w:rsid w:val="00A61922"/>
    <w:rsid w:val="00A63495"/>
    <w:rsid w:val="00A64D23"/>
    <w:rsid w:val="00A711D4"/>
    <w:rsid w:val="00A76751"/>
    <w:rsid w:val="00A77089"/>
    <w:rsid w:val="00A77EFF"/>
    <w:rsid w:val="00A77FCE"/>
    <w:rsid w:val="00A77FF6"/>
    <w:rsid w:val="00A810DF"/>
    <w:rsid w:val="00A81901"/>
    <w:rsid w:val="00A8275F"/>
    <w:rsid w:val="00A82C56"/>
    <w:rsid w:val="00A83452"/>
    <w:rsid w:val="00A83D3D"/>
    <w:rsid w:val="00A841D2"/>
    <w:rsid w:val="00A841D8"/>
    <w:rsid w:val="00A848F7"/>
    <w:rsid w:val="00A84DBF"/>
    <w:rsid w:val="00A8582E"/>
    <w:rsid w:val="00A85B27"/>
    <w:rsid w:val="00A87D2A"/>
    <w:rsid w:val="00A9001E"/>
    <w:rsid w:val="00A90DFA"/>
    <w:rsid w:val="00A914B7"/>
    <w:rsid w:val="00A9267F"/>
    <w:rsid w:val="00A935A2"/>
    <w:rsid w:val="00A94305"/>
    <w:rsid w:val="00A94F80"/>
    <w:rsid w:val="00A95EDD"/>
    <w:rsid w:val="00A966C7"/>
    <w:rsid w:val="00A96E9A"/>
    <w:rsid w:val="00AA11FC"/>
    <w:rsid w:val="00AA1528"/>
    <w:rsid w:val="00AA2A6E"/>
    <w:rsid w:val="00AA31A6"/>
    <w:rsid w:val="00AA3AF2"/>
    <w:rsid w:val="00AA63DA"/>
    <w:rsid w:val="00AB0178"/>
    <w:rsid w:val="00AB0952"/>
    <w:rsid w:val="00AB2393"/>
    <w:rsid w:val="00AB27D9"/>
    <w:rsid w:val="00AB3332"/>
    <w:rsid w:val="00AB4296"/>
    <w:rsid w:val="00AB4492"/>
    <w:rsid w:val="00AB6502"/>
    <w:rsid w:val="00AB7CC6"/>
    <w:rsid w:val="00AC17E2"/>
    <w:rsid w:val="00AC4997"/>
    <w:rsid w:val="00AC6ACE"/>
    <w:rsid w:val="00AD026F"/>
    <w:rsid w:val="00AD0B4B"/>
    <w:rsid w:val="00AD0CAD"/>
    <w:rsid w:val="00AD1324"/>
    <w:rsid w:val="00AD1499"/>
    <w:rsid w:val="00AD1E12"/>
    <w:rsid w:val="00AD2102"/>
    <w:rsid w:val="00AD6703"/>
    <w:rsid w:val="00AE17DC"/>
    <w:rsid w:val="00AE5169"/>
    <w:rsid w:val="00AE5481"/>
    <w:rsid w:val="00AE5A2F"/>
    <w:rsid w:val="00AE6784"/>
    <w:rsid w:val="00AE71E9"/>
    <w:rsid w:val="00AE763B"/>
    <w:rsid w:val="00AF2138"/>
    <w:rsid w:val="00AF75EE"/>
    <w:rsid w:val="00B0084E"/>
    <w:rsid w:val="00B00933"/>
    <w:rsid w:val="00B014B7"/>
    <w:rsid w:val="00B016DD"/>
    <w:rsid w:val="00B03218"/>
    <w:rsid w:val="00B03255"/>
    <w:rsid w:val="00B0441F"/>
    <w:rsid w:val="00B047CA"/>
    <w:rsid w:val="00B04C87"/>
    <w:rsid w:val="00B07FD8"/>
    <w:rsid w:val="00B10177"/>
    <w:rsid w:val="00B104C6"/>
    <w:rsid w:val="00B1158E"/>
    <w:rsid w:val="00B12CD9"/>
    <w:rsid w:val="00B20C2F"/>
    <w:rsid w:val="00B21828"/>
    <w:rsid w:val="00B22EBC"/>
    <w:rsid w:val="00B23693"/>
    <w:rsid w:val="00B23E95"/>
    <w:rsid w:val="00B24BCC"/>
    <w:rsid w:val="00B26C70"/>
    <w:rsid w:val="00B302E9"/>
    <w:rsid w:val="00B37F98"/>
    <w:rsid w:val="00B4005D"/>
    <w:rsid w:val="00B411B1"/>
    <w:rsid w:val="00B41264"/>
    <w:rsid w:val="00B41C1A"/>
    <w:rsid w:val="00B43156"/>
    <w:rsid w:val="00B43795"/>
    <w:rsid w:val="00B438EC"/>
    <w:rsid w:val="00B44FC1"/>
    <w:rsid w:val="00B4577A"/>
    <w:rsid w:val="00B475A3"/>
    <w:rsid w:val="00B4777F"/>
    <w:rsid w:val="00B47D93"/>
    <w:rsid w:val="00B50389"/>
    <w:rsid w:val="00B53A37"/>
    <w:rsid w:val="00B546D4"/>
    <w:rsid w:val="00B54F9C"/>
    <w:rsid w:val="00B578DB"/>
    <w:rsid w:val="00B60268"/>
    <w:rsid w:val="00B628F3"/>
    <w:rsid w:val="00B62A73"/>
    <w:rsid w:val="00B6313D"/>
    <w:rsid w:val="00B63527"/>
    <w:rsid w:val="00B63AF4"/>
    <w:rsid w:val="00B643A5"/>
    <w:rsid w:val="00B646EE"/>
    <w:rsid w:val="00B655C1"/>
    <w:rsid w:val="00B65688"/>
    <w:rsid w:val="00B6581C"/>
    <w:rsid w:val="00B6622E"/>
    <w:rsid w:val="00B675E9"/>
    <w:rsid w:val="00B72085"/>
    <w:rsid w:val="00B72B82"/>
    <w:rsid w:val="00B734EA"/>
    <w:rsid w:val="00B747B1"/>
    <w:rsid w:val="00B74BC5"/>
    <w:rsid w:val="00B74DA2"/>
    <w:rsid w:val="00B75489"/>
    <w:rsid w:val="00B80B7B"/>
    <w:rsid w:val="00B82929"/>
    <w:rsid w:val="00B82E88"/>
    <w:rsid w:val="00B83D31"/>
    <w:rsid w:val="00B84737"/>
    <w:rsid w:val="00B85A99"/>
    <w:rsid w:val="00B8698E"/>
    <w:rsid w:val="00B90464"/>
    <w:rsid w:val="00B90D5C"/>
    <w:rsid w:val="00B911A6"/>
    <w:rsid w:val="00BA065C"/>
    <w:rsid w:val="00BA141B"/>
    <w:rsid w:val="00BA3B83"/>
    <w:rsid w:val="00BA4BFC"/>
    <w:rsid w:val="00BA5148"/>
    <w:rsid w:val="00BB078B"/>
    <w:rsid w:val="00BB3977"/>
    <w:rsid w:val="00BB41A1"/>
    <w:rsid w:val="00BB4DA3"/>
    <w:rsid w:val="00BB79CA"/>
    <w:rsid w:val="00BC259F"/>
    <w:rsid w:val="00BC3FFE"/>
    <w:rsid w:val="00BC542E"/>
    <w:rsid w:val="00BC5DDE"/>
    <w:rsid w:val="00BC7D1D"/>
    <w:rsid w:val="00BD0191"/>
    <w:rsid w:val="00BD0EE6"/>
    <w:rsid w:val="00BD1EDF"/>
    <w:rsid w:val="00BD667D"/>
    <w:rsid w:val="00BD7B6F"/>
    <w:rsid w:val="00BE0A80"/>
    <w:rsid w:val="00BE0ACA"/>
    <w:rsid w:val="00BE32D8"/>
    <w:rsid w:val="00BE3CD1"/>
    <w:rsid w:val="00BE4DB7"/>
    <w:rsid w:val="00BE4E81"/>
    <w:rsid w:val="00BE5E42"/>
    <w:rsid w:val="00BF43DF"/>
    <w:rsid w:val="00C00F32"/>
    <w:rsid w:val="00C00F38"/>
    <w:rsid w:val="00C030EF"/>
    <w:rsid w:val="00C03935"/>
    <w:rsid w:val="00C0592F"/>
    <w:rsid w:val="00C06673"/>
    <w:rsid w:val="00C07091"/>
    <w:rsid w:val="00C07800"/>
    <w:rsid w:val="00C11689"/>
    <w:rsid w:val="00C11966"/>
    <w:rsid w:val="00C13D18"/>
    <w:rsid w:val="00C17713"/>
    <w:rsid w:val="00C17F96"/>
    <w:rsid w:val="00C20B92"/>
    <w:rsid w:val="00C22869"/>
    <w:rsid w:val="00C229FF"/>
    <w:rsid w:val="00C22C11"/>
    <w:rsid w:val="00C25316"/>
    <w:rsid w:val="00C25532"/>
    <w:rsid w:val="00C26EA0"/>
    <w:rsid w:val="00C26EE5"/>
    <w:rsid w:val="00C270BB"/>
    <w:rsid w:val="00C27A31"/>
    <w:rsid w:val="00C32244"/>
    <w:rsid w:val="00C324D6"/>
    <w:rsid w:val="00C33739"/>
    <w:rsid w:val="00C36375"/>
    <w:rsid w:val="00C41B38"/>
    <w:rsid w:val="00C420AE"/>
    <w:rsid w:val="00C42369"/>
    <w:rsid w:val="00C427F8"/>
    <w:rsid w:val="00C43335"/>
    <w:rsid w:val="00C434FB"/>
    <w:rsid w:val="00C44AE7"/>
    <w:rsid w:val="00C46EB5"/>
    <w:rsid w:val="00C4784F"/>
    <w:rsid w:val="00C50BA7"/>
    <w:rsid w:val="00C514C8"/>
    <w:rsid w:val="00C53F54"/>
    <w:rsid w:val="00C54ECC"/>
    <w:rsid w:val="00C54EE0"/>
    <w:rsid w:val="00C552F1"/>
    <w:rsid w:val="00C5632E"/>
    <w:rsid w:val="00C56A9A"/>
    <w:rsid w:val="00C641A5"/>
    <w:rsid w:val="00C64362"/>
    <w:rsid w:val="00C66D1C"/>
    <w:rsid w:val="00C70A78"/>
    <w:rsid w:val="00C70FE5"/>
    <w:rsid w:val="00C730BA"/>
    <w:rsid w:val="00C7348E"/>
    <w:rsid w:val="00C74077"/>
    <w:rsid w:val="00C749DF"/>
    <w:rsid w:val="00C74E52"/>
    <w:rsid w:val="00C75CBE"/>
    <w:rsid w:val="00C80B14"/>
    <w:rsid w:val="00C8115E"/>
    <w:rsid w:val="00C83909"/>
    <w:rsid w:val="00C84794"/>
    <w:rsid w:val="00C84DE3"/>
    <w:rsid w:val="00C85020"/>
    <w:rsid w:val="00C8581B"/>
    <w:rsid w:val="00C8621A"/>
    <w:rsid w:val="00C87B8C"/>
    <w:rsid w:val="00C901C8"/>
    <w:rsid w:val="00C90336"/>
    <w:rsid w:val="00C91FA2"/>
    <w:rsid w:val="00C942EA"/>
    <w:rsid w:val="00C94D33"/>
    <w:rsid w:val="00CA0AC9"/>
    <w:rsid w:val="00CA1164"/>
    <w:rsid w:val="00CA24F8"/>
    <w:rsid w:val="00CA5CDE"/>
    <w:rsid w:val="00CA5E75"/>
    <w:rsid w:val="00CA7EDD"/>
    <w:rsid w:val="00CB1347"/>
    <w:rsid w:val="00CB3106"/>
    <w:rsid w:val="00CC15EC"/>
    <w:rsid w:val="00CC3A3B"/>
    <w:rsid w:val="00CC3A9E"/>
    <w:rsid w:val="00CC49CF"/>
    <w:rsid w:val="00CC7831"/>
    <w:rsid w:val="00CC7ACF"/>
    <w:rsid w:val="00CD1591"/>
    <w:rsid w:val="00CD3A25"/>
    <w:rsid w:val="00CD3A60"/>
    <w:rsid w:val="00CD4591"/>
    <w:rsid w:val="00CD53C1"/>
    <w:rsid w:val="00CD7973"/>
    <w:rsid w:val="00CE0A31"/>
    <w:rsid w:val="00CE1FA5"/>
    <w:rsid w:val="00CE3638"/>
    <w:rsid w:val="00CE3BD0"/>
    <w:rsid w:val="00CE4AC4"/>
    <w:rsid w:val="00CE5107"/>
    <w:rsid w:val="00CE5BD3"/>
    <w:rsid w:val="00CE6ED7"/>
    <w:rsid w:val="00CF3486"/>
    <w:rsid w:val="00CF567F"/>
    <w:rsid w:val="00CF6156"/>
    <w:rsid w:val="00CF656F"/>
    <w:rsid w:val="00CF6632"/>
    <w:rsid w:val="00D0084A"/>
    <w:rsid w:val="00D00C7C"/>
    <w:rsid w:val="00D01A09"/>
    <w:rsid w:val="00D03B7C"/>
    <w:rsid w:val="00D0499E"/>
    <w:rsid w:val="00D06C1F"/>
    <w:rsid w:val="00D07964"/>
    <w:rsid w:val="00D10823"/>
    <w:rsid w:val="00D11AFF"/>
    <w:rsid w:val="00D13AD8"/>
    <w:rsid w:val="00D1440B"/>
    <w:rsid w:val="00D145AE"/>
    <w:rsid w:val="00D159FA"/>
    <w:rsid w:val="00D20ACC"/>
    <w:rsid w:val="00D22A90"/>
    <w:rsid w:val="00D23FD3"/>
    <w:rsid w:val="00D251D4"/>
    <w:rsid w:val="00D25702"/>
    <w:rsid w:val="00D27065"/>
    <w:rsid w:val="00D300FA"/>
    <w:rsid w:val="00D30827"/>
    <w:rsid w:val="00D309B1"/>
    <w:rsid w:val="00D31784"/>
    <w:rsid w:val="00D31E18"/>
    <w:rsid w:val="00D31E3B"/>
    <w:rsid w:val="00D32521"/>
    <w:rsid w:val="00D34C38"/>
    <w:rsid w:val="00D34C4F"/>
    <w:rsid w:val="00D34C95"/>
    <w:rsid w:val="00D35057"/>
    <w:rsid w:val="00D358B3"/>
    <w:rsid w:val="00D363CC"/>
    <w:rsid w:val="00D37239"/>
    <w:rsid w:val="00D373DB"/>
    <w:rsid w:val="00D4042E"/>
    <w:rsid w:val="00D41151"/>
    <w:rsid w:val="00D4235C"/>
    <w:rsid w:val="00D455BD"/>
    <w:rsid w:val="00D461D4"/>
    <w:rsid w:val="00D47342"/>
    <w:rsid w:val="00D4779C"/>
    <w:rsid w:val="00D51D54"/>
    <w:rsid w:val="00D52C37"/>
    <w:rsid w:val="00D55184"/>
    <w:rsid w:val="00D56824"/>
    <w:rsid w:val="00D57D2E"/>
    <w:rsid w:val="00D623E7"/>
    <w:rsid w:val="00D626DA"/>
    <w:rsid w:val="00D64BBF"/>
    <w:rsid w:val="00D652B1"/>
    <w:rsid w:val="00D6598D"/>
    <w:rsid w:val="00D660A1"/>
    <w:rsid w:val="00D667AC"/>
    <w:rsid w:val="00D66C8B"/>
    <w:rsid w:val="00D70137"/>
    <w:rsid w:val="00D70399"/>
    <w:rsid w:val="00D71BBE"/>
    <w:rsid w:val="00D722FD"/>
    <w:rsid w:val="00D728DC"/>
    <w:rsid w:val="00D7629C"/>
    <w:rsid w:val="00D76A74"/>
    <w:rsid w:val="00D76CFE"/>
    <w:rsid w:val="00D80DB7"/>
    <w:rsid w:val="00D82C72"/>
    <w:rsid w:val="00D849F9"/>
    <w:rsid w:val="00D84A18"/>
    <w:rsid w:val="00D90451"/>
    <w:rsid w:val="00D9049D"/>
    <w:rsid w:val="00D917D6"/>
    <w:rsid w:val="00D92454"/>
    <w:rsid w:val="00D9502C"/>
    <w:rsid w:val="00D95CD5"/>
    <w:rsid w:val="00D963C0"/>
    <w:rsid w:val="00D97978"/>
    <w:rsid w:val="00DA09ED"/>
    <w:rsid w:val="00DA0BC2"/>
    <w:rsid w:val="00DA194A"/>
    <w:rsid w:val="00DA293B"/>
    <w:rsid w:val="00DA37D4"/>
    <w:rsid w:val="00DA429D"/>
    <w:rsid w:val="00DA4D7B"/>
    <w:rsid w:val="00DA69C9"/>
    <w:rsid w:val="00DA7154"/>
    <w:rsid w:val="00DB5394"/>
    <w:rsid w:val="00DB7927"/>
    <w:rsid w:val="00DC2F64"/>
    <w:rsid w:val="00DC3217"/>
    <w:rsid w:val="00DC523B"/>
    <w:rsid w:val="00DC5DA5"/>
    <w:rsid w:val="00DC787C"/>
    <w:rsid w:val="00DD04DB"/>
    <w:rsid w:val="00DD0535"/>
    <w:rsid w:val="00DD1B05"/>
    <w:rsid w:val="00DD1EFD"/>
    <w:rsid w:val="00DD2AE9"/>
    <w:rsid w:val="00DD2D5F"/>
    <w:rsid w:val="00DD4D63"/>
    <w:rsid w:val="00DD4FD8"/>
    <w:rsid w:val="00DD59C0"/>
    <w:rsid w:val="00DD79BB"/>
    <w:rsid w:val="00DE121F"/>
    <w:rsid w:val="00DE19E6"/>
    <w:rsid w:val="00DE26E5"/>
    <w:rsid w:val="00DE2B5A"/>
    <w:rsid w:val="00DE33AD"/>
    <w:rsid w:val="00DE350C"/>
    <w:rsid w:val="00DE4730"/>
    <w:rsid w:val="00DE5203"/>
    <w:rsid w:val="00DF16F7"/>
    <w:rsid w:val="00DF1C8E"/>
    <w:rsid w:val="00DF2733"/>
    <w:rsid w:val="00DF2919"/>
    <w:rsid w:val="00DF3FC1"/>
    <w:rsid w:val="00DF64A0"/>
    <w:rsid w:val="00DF71E9"/>
    <w:rsid w:val="00DF7D3A"/>
    <w:rsid w:val="00E01655"/>
    <w:rsid w:val="00E042E7"/>
    <w:rsid w:val="00E104C7"/>
    <w:rsid w:val="00E10540"/>
    <w:rsid w:val="00E10F3C"/>
    <w:rsid w:val="00E15506"/>
    <w:rsid w:val="00E15B97"/>
    <w:rsid w:val="00E15CE8"/>
    <w:rsid w:val="00E1683E"/>
    <w:rsid w:val="00E16C75"/>
    <w:rsid w:val="00E17489"/>
    <w:rsid w:val="00E17588"/>
    <w:rsid w:val="00E2111E"/>
    <w:rsid w:val="00E24BFC"/>
    <w:rsid w:val="00E268F7"/>
    <w:rsid w:val="00E26B31"/>
    <w:rsid w:val="00E26EE3"/>
    <w:rsid w:val="00E26F10"/>
    <w:rsid w:val="00E306C4"/>
    <w:rsid w:val="00E3098B"/>
    <w:rsid w:val="00E314EF"/>
    <w:rsid w:val="00E33299"/>
    <w:rsid w:val="00E34E32"/>
    <w:rsid w:val="00E36DD6"/>
    <w:rsid w:val="00E377A9"/>
    <w:rsid w:val="00E37AB6"/>
    <w:rsid w:val="00E400E4"/>
    <w:rsid w:val="00E40AF5"/>
    <w:rsid w:val="00E41515"/>
    <w:rsid w:val="00E4392E"/>
    <w:rsid w:val="00E43BE2"/>
    <w:rsid w:val="00E451DA"/>
    <w:rsid w:val="00E46C44"/>
    <w:rsid w:val="00E4720A"/>
    <w:rsid w:val="00E4772E"/>
    <w:rsid w:val="00E52E35"/>
    <w:rsid w:val="00E53132"/>
    <w:rsid w:val="00E53DEA"/>
    <w:rsid w:val="00E55436"/>
    <w:rsid w:val="00E55672"/>
    <w:rsid w:val="00E558BE"/>
    <w:rsid w:val="00E55C2D"/>
    <w:rsid w:val="00E5600C"/>
    <w:rsid w:val="00E575E5"/>
    <w:rsid w:val="00E6541F"/>
    <w:rsid w:val="00E66F55"/>
    <w:rsid w:val="00E71F89"/>
    <w:rsid w:val="00E72A7C"/>
    <w:rsid w:val="00E72E5F"/>
    <w:rsid w:val="00E73F0A"/>
    <w:rsid w:val="00E7556E"/>
    <w:rsid w:val="00E75771"/>
    <w:rsid w:val="00E76530"/>
    <w:rsid w:val="00E82A33"/>
    <w:rsid w:val="00E83E6D"/>
    <w:rsid w:val="00E84D1D"/>
    <w:rsid w:val="00E8515F"/>
    <w:rsid w:val="00E858FF"/>
    <w:rsid w:val="00E8597D"/>
    <w:rsid w:val="00E87631"/>
    <w:rsid w:val="00E87CAA"/>
    <w:rsid w:val="00E92B75"/>
    <w:rsid w:val="00E92EF9"/>
    <w:rsid w:val="00E9420B"/>
    <w:rsid w:val="00E961F3"/>
    <w:rsid w:val="00E97E8C"/>
    <w:rsid w:val="00EA0D4A"/>
    <w:rsid w:val="00EA160F"/>
    <w:rsid w:val="00EA1835"/>
    <w:rsid w:val="00EA1DA2"/>
    <w:rsid w:val="00EA1F5D"/>
    <w:rsid w:val="00EA2A8F"/>
    <w:rsid w:val="00EA2F21"/>
    <w:rsid w:val="00EA6163"/>
    <w:rsid w:val="00EA7F0A"/>
    <w:rsid w:val="00EB0923"/>
    <w:rsid w:val="00EB3C25"/>
    <w:rsid w:val="00EB5097"/>
    <w:rsid w:val="00EB531D"/>
    <w:rsid w:val="00EB722F"/>
    <w:rsid w:val="00EC0395"/>
    <w:rsid w:val="00EC2116"/>
    <w:rsid w:val="00EC36A5"/>
    <w:rsid w:val="00EC4BFD"/>
    <w:rsid w:val="00EC5D9A"/>
    <w:rsid w:val="00EC7CBB"/>
    <w:rsid w:val="00EC7DAC"/>
    <w:rsid w:val="00ED0994"/>
    <w:rsid w:val="00ED178E"/>
    <w:rsid w:val="00ED1975"/>
    <w:rsid w:val="00ED1D17"/>
    <w:rsid w:val="00ED3283"/>
    <w:rsid w:val="00ED423C"/>
    <w:rsid w:val="00ED4C5F"/>
    <w:rsid w:val="00ED5A54"/>
    <w:rsid w:val="00ED5C76"/>
    <w:rsid w:val="00ED6109"/>
    <w:rsid w:val="00ED6121"/>
    <w:rsid w:val="00ED6C87"/>
    <w:rsid w:val="00EE0066"/>
    <w:rsid w:val="00EE10F0"/>
    <w:rsid w:val="00EE2625"/>
    <w:rsid w:val="00EE26DD"/>
    <w:rsid w:val="00EE2E9D"/>
    <w:rsid w:val="00EE501F"/>
    <w:rsid w:val="00EE5945"/>
    <w:rsid w:val="00EE6A20"/>
    <w:rsid w:val="00EE71C0"/>
    <w:rsid w:val="00EE7C9D"/>
    <w:rsid w:val="00EF07BC"/>
    <w:rsid w:val="00EF1CB4"/>
    <w:rsid w:val="00EF1CC7"/>
    <w:rsid w:val="00EF252C"/>
    <w:rsid w:val="00EF41F0"/>
    <w:rsid w:val="00EF4217"/>
    <w:rsid w:val="00EF4547"/>
    <w:rsid w:val="00EF4551"/>
    <w:rsid w:val="00EF46D8"/>
    <w:rsid w:val="00EF5C6E"/>
    <w:rsid w:val="00EF780D"/>
    <w:rsid w:val="00EF7A3B"/>
    <w:rsid w:val="00F00751"/>
    <w:rsid w:val="00F016B2"/>
    <w:rsid w:val="00F03574"/>
    <w:rsid w:val="00F05268"/>
    <w:rsid w:val="00F06B35"/>
    <w:rsid w:val="00F071DA"/>
    <w:rsid w:val="00F071FD"/>
    <w:rsid w:val="00F12F4F"/>
    <w:rsid w:val="00F14183"/>
    <w:rsid w:val="00F204B9"/>
    <w:rsid w:val="00F21B6B"/>
    <w:rsid w:val="00F225C9"/>
    <w:rsid w:val="00F237AF"/>
    <w:rsid w:val="00F24934"/>
    <w:rsid w:val="00F30212"/>
    <w:rsid w:val="00F30E38"/>
    <w:rsid w:val="00F32667"/>
    <w:rsid w:val="00F33246"/>
    <w:rsid w:val="00F33E5C"/>
    <w:rsid w:val="00F35053"/>
    <w:rsid w:val="00F35889"/>
    <w:rsid w:val="00F374A4"/>
    <w:rsid w:val="00F37AFB"/>
    <w:rsid w:val="00F43197"/>
    <w:rsid w:val="00F4483E"/>
    <w:rsid w:val="00F45788"/>
    <w:rsid w:val="00F471BC"/>
    <w:rsid w:val="00F501B5"/>
    <w:rsid w:val="00F504D0"/>
    <w:rsid w:val="00F50F54"/>
    <w:rsid w:val="00F52ADE"/>
    <w:rsid w:val="00F5402D"/>
    <w:rsid w:val="00F56A0F"/>
    <w:rsid w:val="00F5745B"/>
    <w:rsid w:val="00F57BAD"/>
    <w:rsid w:val="00F606C0"/>
    <w:rsid w:val="00F63A32"/>
    <w:rsid w:val="00F63E0B"/>
    <w:rsid w:val="00F63EC9"/>
    <w:rsid w:val="00F65858"/>
    <w:rsid w:val="00F65AE8"/>
    <w:rsid w:val="00F66909"/>
    <w:rsid w:val="00F6784D"/>
    <w:rsid w:val="00F705AE"/>
    <w:rsid w:val="00F712F4"/>
    <w:rsid w:val="00F721DD"/>
    <w:rsid w:val="00F73456"/>
    <w:rsid w:val="00F74DE7"/>
    <w:rsid w:val="00F7570F"/>
    <w:rsid w:val="00F75D55"/>
    <w:rsid w:val="00F76F35"/>
    <w:rsid w:val="00F76FC0"/>
    <w:rsid w:val="00F773F0"/>
    <w:rsid w:val="00F800F5"/>
    <w:rsid w:val="00F80C35"/>
    <w:rsid w:val="00F81E38"/>
    <w:rsid w:val="00F82314"/>
    <w:rsid w:val="00F8276C"/>
    <w:rsid w:val="00F8287E"/>
    <w:rsid w:val="00F82E8C"/>
    <w:rsid w:val="00F83F0F"/>
    <w:rsid w:val="00F85478"/>
    <w:rsid w:val="00F85740"/>
    <w:rsid w:val="00F85BA8"/>
    <w:rsid w:val="00F86437"/>
    <w:rsid w:val="00F87948"/>
    <w:rsid w:val="00F907BB"/>
    <w:rsid w:val="00F90A91"/>
    <w:rsid w:val="00F91467"/>
    <w:rsid w:val="00F9206B"/>
    <w:rsid w:val="00F92F3D"/>
    <w:rsid w:val="00F933C2"/>
    <w:rsid w:val="00F93E0C"/>
    <w:rsid w:val="00F956AA"/>
    <w:rsid w:val="00FA300F"/>
    <w:rsid w:val="00FA3D81"/>
    <w:rsid w:val="00FA3DB3"/>
    <w:rsid w:val="00FA453C"/>
    <w:rsid w:val="00FA6893"/>
    <w:rsid w:val="00FA7BB6"/>
    <w:rsid w:val="00FB17FA"/>
    <w:rsid w:val="00FB222C"/>
    <w:rsid w:val="00FB2547"/>
    <w:rsid w:val="00FB3388"/>
    <w:rsid w:val="00FB3C1B"/>
    <w:rsid w:val="00FB4DA7"/>
    <w:rsid w:val="00FB54BA"/>
    <w:rsid w:val="00FB731D"/>
    <w:rsid w:val="00FC0711"/>
    <w:rsid w:val="00FC18D5"/>
    <w:rsid w:val="00FC243F"/>
    <w:rsid w:val="00FC3887"/>
    <w:rsid w:val="00FC3E66"/>
    <w:rsid w:val="00FC4073"/>
    <w:rsid w:val="00FC4685"/>
    <w:rsid w:val="00FC48AE"/>
    <w:rsid w:val="00FC4F58"/>
    <w:rsid w:val="00FC699F"/>
    <w:rsid w:val="00FC7938"/>
    <w:rsid w:val="00FD0C81"/>
    <w:rsid w:val="00FD1159"/>
    <w:rsid w:val="00FD1623"/>
    <w:rsid w:val="00FD20D2"/>
    <w:rsid w:val="00FD2C76"/>
    <w:rsid w:val="00FD5D6C"/>
    <w:rsid w:val="00FD6769"/>
    <w:rsid w:val="00FD67A7"/>
    <w:rsid w:val="00FD7163"/>
    <w:rsid w:val="00FE11E3"/>
    <w:rsid w:val="00FE1ABA"/>
    <w:rsid w:val="00FE1C23"/>
    <w:rsid w:val="00FE2A44"/>
    <w:rsid w:val="00FE2BDD"/>
    <w:rsid w:val="00FE65D1"/>
    <w:rsid w:val="00FE6E61"/>
    <w:rsid w:val="00FE7B7D"/>
    <w:rsid w:val="00FF0EDD"/>
    <w:rsid w:val="00FF1120"/>
    <w:rsid w:val="00FF1DDF"/>
    <w:rsid w:val="00FF1E3B"/>
    <w:rsid w:val="00FF2569"/>
    <w:rsid w:val="00FF5F24"/>
    <w:rsid w:val="00FF7F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83"/>
    <o:shapelayout v:ext="edit">
      <o:idmap v:ext="edit" data="2"/>
    </o:shapelayout>
  </w:shapeDefaults>
  <w:decimalSymbol w:val=","/>
  <w:listSeparator w:val=";"/>
  <w14:docId w14:val="1B38D02B"/>
  <w15:chartTrackingRefBased/>
  <w15:docId w15:val="{51C15BB2-3FA5-4F70-A075-7C32CE767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7350"/>
    <w:rPr>
      <w:rFonts w:ascii="Arial" w:hAnsi="Arial"/>
      <w:sz w:val="22"/>
    </w:rPr>
  </w:style>
  <w:style w:type="paragraph" w:styleId="Nadpis1">
    <w:name w:val="heading 1"/>
    <w:basedOn w:val="Normln"/>
    <w:next w:val="Normln"/>
    <w:qFormat/>
    <w:pPr>
      <w:keepNext/>
      <w:numPr>
        <w:numId w:val="2"/>
      </w:numPr>
      <w:outlineLvl w:val="0"/>
    </w:pPr>
    <w:rPr>
      <w:b/>
      <w:caps/>
      <w:kern w:val="28"/>
    </w:rPr>
  </w:style>
  <w:style w:type="paragraph" w:styleId="Nadpis2">
    <w:name w:val="heading 2"/>
    <w:basedOn w:val="Normln"/>
    <w:next w:val="Normln"/>
    <w:qFormat/>
    <w:pPr>
      <w:keepNext/>
      <w:numPr>
        <w:ilvl w:val="1"/>
        <w:numId w:val="2"/>
      </w:numPr>
      <w:jc w:val="both"/>
      <w:outlineLvl w:val="1"/>
    </w:pPr>
    <w:rPr>
      <w:b/>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numPr>
        <w:ilvl w:val="3"/>
        <w:numId w:val="2"/>
      </w:numPr>
      <w:spacing w:before="240" w:after="60"/>
      <w:outlineLvl w:val="3"/>
    </w:pPr>
    <w:rPr>
      <w:b/>
    </w:rPr>
  </w:style>
  <w:style w:type="paragraph" w:styleId="Nadpis5">
    <w:name w:val="heading 5"/>
    <w:basedOn w:val="Normln"/>
    <w:next w:val="Normln"/>
    <w:qFormat/>
    <w:pPr>
      <w:numPr>
        <w:ilvl w:val="4"/>
        <w:numId w:val="2"/>
      </w:numPr>
      <w:spacing w:before="240" w:after="60"/>
      <w:outlineLvl w:val="4"/>
    </w:pPr>
  </w:style>
  <w:style w:type="paragraph" w:styleId="Nadpis6">
    <w:name w:val="heading 6"/>
    <w:basedOn w:val="Normln"/>
    <w:next w:val="Normln"/>
    <w:qFormat/>
    <w:pPr>
      <w:numPr>
        <w:ilvl w:val="5"/>
        <w:numId w:val="2"/>
      </w:numPr>
      <w:spacing w:before="240" w:after="60"/>
      <w:outlineLvl w:val="5"/>
    </w:pPr>
    <w:rPr>
      <w:rFonts w:ascii="Times New Roman" w:hAnsi="Times New Roman"/>
      <w:i/>
    </w:rPr>
  </w:style>
  <w:style w:type="paragraph" w:styleId="Nadpis7">
    <w:name w:val="heading 7"/>
    <w:basedOn w:val="Normln"/>
    <w:next w:val="Normln"/>
    <w:qFormat/>
    <w:pPr>
      <w:numPr>
        <w:ilvl w:val="6"/>
        <w:numId w:val="2"/>
      </w:numPr>
      <w:spacing w:before="240" w:after="60"/>
      <w:outlineLvl w:val="6"/>
    </w:pPr>
    <w:rPr>
      <w:sz w:val="20"/>
    </w:rPr>
  </w:style>
  <w:style w:type="paragraph" w:styleId="Nadpis8">
    <w:name w:val="heading 8"/>
    <w:basedOn w:val="Normln"/>
    <w:next w:val="Normln"/>
    <w:qFormat/>
    <w:pPr>
      <w:numPr>
        <w:ilvl w:val="7"/>
        <w:numId w:val="2"/>
      </w:numPr>
      <w:spacing w:before="240" w:after="60"/>
      <w:outlineLvl w:val="7"/>
    </w:pPr>
    <w:rPr>
      <w:i/>
      <w:sz w:val="20"/>
    </w:rPr>
  </w:style>
  <w:style w:type="paragraph" w:styleId="Nadpis9">
    <w:name w:val="heading 9"/>
    <w:basedOn w:val="Normln"/>
    <w:next w:val="Normln"/>
    <w:qFormat/>
    <w:pPr>
      <w:numPr>
        <w:ilvl w:val="8"/>
        <w:numId w:val="2"/>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
    <w:name w:val="Odst"/>
    <w:basedOn w:val="Normln"/>
    <w:pPr>
      <w:ind w:firstLine="709"/>
    </w:pPr>
  </w:style>
  <w:style w:type="paragraph" w:customStyle="1" w:styleId="Nadpis10">
    <w:name w:val="Nadpis10"/>
    <w:basedOn w:val="Normln"/>
    <w:pPr>
      <w:tabs>
        <w:tab w:val="center" w:pos="8222"/>
        <w:tab w:val="right" w:pos="9072"/>
      </w:tabs>
    </w:pPr>
    <w:rPr>
      <w:b/>
      <w:caps/>
      <w:u w:val="single"/>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pPr>
      <w:spacing w:after="220" w:line="180" w:lineRule="atLeast"/>
      <w:jc w:val="both"/>
    </w:pPr>
    <w:rPr>
      <w:spacing w:val="-5"/>
      <w:sz w:val="20"/>
    </w:rPr>
  </w:style>
  <w:style w:type="paragraph" w:customStyle="1" w:styleId="sony">
    <w:name w:val="sony"/>
    <w:basedOn w:val="Nadpis1"/>
    <w:pPr>
      <w:tabs>
        <w:tab w:val="center" w:pos="8222"/>
        <w:tab w:val="right" w:pos="9072"/>
      </w:tabs>
      <w:ind w:left="283" w:hanging="283"/>
      <w:outlineLvl w:val="9"/>
    </w:pPr>
  </w:style>
  <w:style w:type="character" w:styleId="Zdraznn">
    <w:name w:val="Emphasis"/>
    <w:qFormat/>
    <w:rPr>
      <w:rFonts w:ascii="Arial" w:hAnsi="Arial"/>
      <w:b/>
      <w:sz w:val="20"/>
    </w:rPr>
  </w:style>
  <w:style w:type="paragraph" w:styleId="Zkladntext2">
    <w:name w:val="Body Text 2"/>
    <w:basedOn w:val="Normln"/>
    <w:pPr>
      <w:tabs>
        <w:tab w:val="left" w:pos="709"/>
      </w:tabs>
      <w:jc w:val="both"/>
    </w:pPr>
  </w:style>
  <w:style w:type="paragraph" w:styleId="Zkladntextodsazen">
    <w:name w:val="Body Text Indent"/>
    <w:basedOn w:val="Normln"/>
    <w:pPr>
      <w:ind w:firstLine="709"/>
      <w:jc w:val="both"/>
    </w:pPr>
  </w:style>
  <w:style w:type="paragraph" w:styleId="Obsah1">
    <w:name w:val="toc 1"/>
    <w:basedOn w:val="Normln"/>
    <w:next w:val="Normln"/>
    <w:autoRedefine/>
    <w:uiPriority w:val="39"/>
  </w:style>
  <w:style w:type="paragraph" w:styleId="Obsah2">
    <w:name w:val="toc 2"/>
    <w:basedOn w:val="Normln"/>
    <w:next w:val="Normln"/>
    <w:autoRedefine/>
    <w:uiPriority w:val="39"/>
    <w:pPr>
      <w:ind w:left="220"/>
    </w:pPr>
  </w:style>
  <w:style w:type="paragraph" w:styleId="Obsah6">
    <w:name w:val="toc 6"/>
    <w:basedOn w:val="Normln"/>
    <w:next w:val="Normln"/>
    <w:autoRedefine/>
    <w:semiHidden/>
    <w:pPr>
      <w:ind w:left="1100"/>
    </w:pPr>
  </w:style>
  <w:style w:type="paragraph" w:styleId="Obsah3">
    <w:name w:val="toc 3"/>
    <w:basedOn w:val="Normln"/>
    <w:next w:val="Normln"/>
    <w:autoRedefine/>
    <w:uiPriority w:val="39"/>
    <w:pPr>
      <w:ind w:left="440"/>
    </w:pPr>
  </w:style>
  <w:style w:type="paragraph" w:styleId="Zkladntext3">
    <w:name w:val="Body Text 3"/>
    <w:basedOn w:val="Normln"/>
    <w:pPr>
      <w:jc w:val="both"/>
    </w:pPr>
    <w:rPr>
      <w:b/>
    </w:rPr>
  </w:style>
  <w:style w:type="paragraph" w:customStyle="1" w:styleId="Zkladntext21">
    <w:name w:val="Základní text 21"/>
    <w:basedOn w:val="Normln"/>
    <w:pPr>
      <w:ind w:firstLine="709"/>
      <w:jc w:val="both"/>
    </w:pPr>
  </w:style>
  <w:style w:type="character" w:styleId="slostrnky">
    <w:name w:val="page number"/>
    <w:basedOn w:val="Standardnpsmoodstavce"/>
  </w:style>
  <w:style w:type="paragraph" w:styleId="Zkladntextodsazen2">
    <w:name w:val="Body Text Indent 2"/>
    <w:basedOn w:val="Normln"/>
    <w:pPr>
      <w:ind w:firstLine="709"/>
    </w:pPr>
    <w:rPr>
      <w:b/>
    </w:rPr>
  </w:style>
  <w:style w:type="character" w:customStyle="1" w:styleId="Hypertextovodkaz1">
    <w:name w:val="Hypertextový odkaz1"/>
    <w:rPr>
      <w:color w:val="0000FF"/>
      <w:u w:val="single"/>
    </w:rPr>
  </w:style>
  <w:style w:type="character" w:styleId="Hypertextovodkaz">
    <w:name w:val="Hyperlink"/>
    <w:rPr>
      <w:color w:val="0000FF"/>
      <w:u w:val="single"/>
    </w:rPr>
  </w:style>
  <w:style w:type="paragraph" w:styleId="Textbubliny">
    <w:name w:val="Balloon Text"/>
    <w:basedOn w:val="Normln"/>
    <w:semiHidden/>
    <w:rsid w:val="00632C9B"/>
    <w:rPr>
      <w:rFonts w:ascii="Tahoma" w:hAnsi="Tahoma" w:cs="Tahoma"/>
      <w:sz w:val="16"/>
      <w:szCs w:val="16"/>
    </w:rPr>
  </w:style>
  <w:style w:type="paragraph" w:styleId="Normlnweb">
    <w:name w:val="Normal (Web)"/>
    <w:basedOn w:val="Normln"/>
    <w:uiPriority w:val="99"/>
    <w:rsid w:val="00814F37"/>
    <w:pPr>
      <w:spacing w:before="100" w:beforeAutospacing="1" w:after="100" w:afterAutospacing="1"/>
    </w:pPr>
    <w:rPr>
      <w:rFonts w:ascii="Times New Roman" w:hAnsi="Times New Roman"/>
      <w:sz w:val="24"/>
      <w:szCs w:val="24"/>
    </w:rPr>
  </w:style>
  <w:style w:type="paragraph" w:customStyle="1" w:styleId="Textzprvy">
    <w:name w:val="Text zprávy"/>
    <w:basedOn w:val="Normln"/>
    <w:rsid w:val="00971760"/>
    <w:pPr>
      <w:keepNext/>
      <w:ind w:left="540"/>
      <w:outlineLvl w:val="1"/>
    </w:pPr>
    <w:rPr>
      <w:rFonts w:cs="Arial"/>
      <w:color w:val="232D80"/>
      <w:sz w:val="20"/>
    </w:rPr>
  </w:style>
  <w:style w:type="paragraph" w:customStyle="1" w:styleId="Nadpis3vpravo">
    <w:name w:val="Nadpis 3 vpravo"/>
    <w:basedOn w:val="Nadpis3"/>
    <w:rsid w:val="00971760"/>
    <w:pPr>
      <w:spacing w:before="120" w:after="120"/>
      <w:jc w:val="right"/>
    </w:pPr>
    <w:rPr>
      <w:rFonts w:cs="Arial"/>
      <w:b/>
      <w:bCs/>
      <w:color w:val="232D80"/>
      <w:sz w:val="24"/>
      <w:szCs w:val="24"/>
    </w:rPr>
  </w:style>
  <w:style w:type="paragraph" w:customStyle="1" w:styleId="Vtisk">
    <w:name w:val="Výtisk"/>
    <w:basedOn w:val="Normln"/>
    <w:next w:val="Normln"/>
    <w:rsid w:val="00971760"/>
    <w:pPr>
      <w:framePr w:wrap="notBeside" w:vAnchor="text" w:hAnchor="text" w:y="1"/>
      <w:jc w:val="right"/>
    </w:pPr>
    <w:rPr>
      <w:rFonts w:cs="Arial"/>
      <w:b/>
      <w:bCs/>
      <w:color w:val="FF0000"/>
      <w:sz w:val="96"/>
      <w:szCs w:val="96"/>
    </w:rPr>
  </w:style>
  <w:style w:type="paragraph" w:customStyle="1" w:styleId="Normal11">
    <w:name w:val="Normal 11"/>
    <w:basedOn w:val="Normln"/>
    <w:rsid w:val="00971760"/>
    <w:rPr>
      <w:rFonts w:cs="Arial"/>
      <w:color w:val="000000"/>
      <w:szCs w:val="22"/>
    </w:rPr>
  </w:style>
  <w:style w:type="numbering" w:customStyle="1" w:styleId="Nadpiskapitoly">
    <w:name w:val="Nadpis kapitoly"/>
    <w:rsid w:val="00971760"/>
    <w:pPr>
      <w:numPr>
        <w:numId w:val="7"/>
      </w:numPr>
    </w:pPr>
  </w:style>
  <w:style w:type="paragraph" w:customStyle="1" w:styleId="Nadpis2b">
    <w:name w:val="Nadpis 2b"/>
    <w:basedOn w:val="Normln"/>
    <w:rsid w:val="00971760"/>
    <w:pPr>
      <w:keepNext/>
      <w:ind w:firstLine="360"/>
      <w:outlineLvl w:val="1"/>
    </w:pPr>
    <w:rPr>
      <w:b/>
      <w:bCs/>
      <w:color w:val="232D80"/>
      <w:sz w:val="28"/>
    </w:rPr>
  </w:style>
  <w:style w:type="paragraph" w:customStyle="1" w:styleId="Nadpiszpravy">
    <w:name w:val="Nadpis zpravy"/>
    <w:basedOn w:val="Textzprvy"/>
    <w:rsid w:val="0063717E"/>
    <w:pPr>
      <w:ind w:left="0"/>
    </w:pPr>
    <w:rPr>
      <w:b/>
      <w:bCs/>
      <w:sz w:val="40"/>
      <w:szCs w:val="40"/>
    </w:rPr>
  </w:style>
  <w:style w:type="paragraph" w:customStyle="1" w:styleId="Obsahzprvy">
    <w:name w:val="Obsah zprávy"/>
    <w:basedOn w:val="Textzprvy"/>
    <w:rsid w:val="0063717E"/>
    <w:pPr>
      <w:ind w:left="0"/>
    </w:pPr>
    <w:rPr>
      <w:b/>
      <w:bCs/>
      <w:sz w:val="32"/>
      <w:szCs w:val="32"/>
    </w:rPr>
  </w:style>
  <w:style w:type="table" w:styleId="Mkatabulky">
    <w:name w:val="Table Grid"/>
    <w:basedOn w:val="Normlntabulka"/>
    <w:rsid w:val="001B5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8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hyperlink" Target="mailto:kladno@colsys.cz" TargetMode="External"/><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3" Type="http://schemas.openxmlformats.org/officeDocument/2006/relationships/hyperlink" Target="mailto:kladno@colsys.cz" TargetMode="External"/><Relationship Id="rId2" Type="http://schemas.openxmlformats.org/officeDocument/2006/relationships/image" Target="media/image5.wmf"/><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hyperlink" Target="mailto:kladno@colsys.cz" TargetMode="External"/><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15</Pages>
  <Words>4005</Words>
  <Characters>23630</Characters>
  <Application>Microsoft Office Word</Application>
  <DocSecurity>0</DocSecurity>
  <Lines>196</Lines>
  <Paragraphs>55</Paragraphs>
  <ScaleCrop>false</ScaleCrop>
  <HeadingPairs>
    <vt:vector size="4" baseType="variant">
      <vt:variant>
        <vt:lpstr>Název</vt:lpstr>
      </vt:variant>
      <vt:variant>
        <vt:i4>1</vt:i4>
      </vt:variant>
      <vt:variant>
        <vt:lpstr>Nadpisy</vt:lpstr>
      </vt:variant>
      <vt:variant>
        <vt:i4>26</vt:i4>
      </vt:variant>
    </vt:vector>
  </HeadingPairs>
  <TitlesOfParts>
    <vt:vector size="27" baseType="lpstr">
      <vt:lpstr>COLSYS  s.r.o.</vt:lpstr>
      <vt:lpstr>        </vt:lpstr>
      <vt:lpstr>VŠEOBECNÁ ČÁST</vt:lpstr>
      <vt:lpstr>    Předmět dokumentace</vt:lpstr>
      <vt:lpstr>    Projektové podklady</vt:lpstr>
      <vt:lpstr>    Charakteristika objektu</vt:lpstr>
      <vt:lpstr>    Ochrana před nebezpečným dotykem </vt:lpstr>
      <vt:lpstr>    Určení prostředí dle ČSN 33 2000-5-51 ed. 3</vt:lpstr>
      <vt:lpstr>    Bezpečnost práce a životní prostředí</vt:lpstr>
      <vt:lpstr>ELEKTRICKÁ POŽÁRNÍ SIGNALIZACE EPS)</vt:lpstr>
      <vt:lpstr>    Všeobecný popis systému EPS</vt:lpstr>
      <vt:lpstr>    Popis systému EPS - ESSER</vt:lpstr>
      <vt:lpstr>    Popis řešení systému</vt:lpstr>
      <vt:lpstr>    Signalizace poplachu, výstupy a vazby na jiná zařízení</vt:lpstr>
      <vt:lpstr>    Programování výstupů a adresace</vt:lpstr>
      <vt:lpstr>    Popis a umístění hlásičů EPS</vt:lpstr>
      <vt:lpstr>    Montáž a údržba hlásičů</vt:lpstr>
      <vt:lpstr>    Provedení rozvodů</vt:lpstr>
      <vt:lpstr>    Napájení</vt:lpstr>
      <vt:lpstr>    Vazby na ostatní profese a zařízení</vt:lpstr>
      <vt:lpstr>    Kontrola, údržba a servis, požadavky na pracovní síly</vt:lpstr>
      <vt:lpstr>        Osoba nebo funkce, která je oprávněná zařízení udržovat</vt:lpstr>
      <vt:lpstr>        Požadavky na pravidelnou údržbu</vt:lpstr>
      <vt:lpstr>        Četnost provádění běžné údržby, drobných oprav, čištění zařízení </vt:lpstr>
      <vt:lpstr>        Evidence údržby zařízení</vt:lpstr>
      <vt:lpstr>ZÁVĚR</vt:lpstr>
      <vt:lpstr>    Prohlášení</vt:lpstr>
    </vt:vector>
  </TitlesOfParts>
  <Company>COLSYS</Company>
  <LinksUpToDate>false</LinksUpToDate>
  <CharactersWithSpaces>27580</CharactersWithSpaces>
  <SharedDoc>false</SharedDoc>
  <HLinks>
    <vt:vector size="18" baseType="variant">
      <vt:variant>
        <vt:i4>4849781</vt:i4>
      </vt:variant>
      <vt:variant>
        <vt:i4>14</vt:i4>
      </vt:variant>
      <vt:variant>
        <vt:i4>0</vt:i4>
      </vt:variant>
      <vt:variant>
        <vt:i4>5</vt:i4>
      </vt:variant>
      <vt:variant>
        <vt:lpwstr>mailto:kladno@colsys.cz</vt:lpwstr>
      </vt:variant>
      <vt:variant>
        <vt:lpwstr/>
      </vt:variant>
      <vt:variant>
        <vt:i4>4849781</vt:i4>
      </vt:variant>
      <vt:variant>
        <vt:i4>11</vt:i4>
      </vt:variant>
      <vt:variant>
        <vt:i4>0</vt:i4>
      </vt:variant>
      <vt:variant>
        <vt:i4>5</vt:i4>
      </vt:variant>
      <vt:variant>
        <vt:lpwstr>mailto:kladno@colsys.cz</vt:lpwstr>
      </vt:variant>
      <vt:variant>
        <vt:lpwstr/>
      </vt:variant>
      <vt:variant>
        <vt:i4>4849781</vt:i4>
      </vt:variant>
      <vt:variant>
        <vt:i4>0</vt:i4>
      </vt:variant>
      <vt:variant>
        <vt:i4>0</vt:i4>
      </vt:variant>
      <vt:variant>
        <vt:i4>5</vt:i4>
      </vt:variant>
      <vt:variant>
        <vt:lpwstr>mailto:kladno@colsys.cz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COLSYS  s.r.o.</dc:title>
  <dc:subject/>
  <dc:creator>Projekce</dc:creator>
  <cp:keywords/>
  <dc:description/>
  <cp:lastModifiedBy>Mišičko Ján</cp:lastModifiedBy>
  <cp:revision>4</cp:revision>
  <cp:lastPrinted>2022-09-02T08:03:00Z</cp:lastPrinted>
  <dcterms:created xsi:type="dcterms:W3CDTF">2022-08-26T16:39:00Z</dcterms:created>
  <dcterms:modified xsi:type="dcterms:W3CDTF">2022-09-02T11:59:00Z</dcterms:modified>
</cp:coreProperties>
</file>